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08"/>
          <w:tab w:val="left" w:pos="3390" w:leader="none"/>
          <w:tab w:val="center" w:pos="5032" w:leader="none"/>
        </w:tabs>
        <w:spacing w:lineRule="auto" w:line="240" w:before="0" w:after="0"/>
        <w:jc w:val="center"/>
        <w:rPr>
          <w:rFonts w:eastAsia="Arial" w:cs="Arial"/>
          <w:b/>
          <w:b/>
          <w:sz w:val="24"/>
          <w:szCs w:val="24"/>
          <w:u w:val="single"/>
        </w:rPr>
      </w:pPr>
      <w:r>
        <w:rPr>
          <w:rFonts w:eastAsia="Arial" w:cs="Arial"/>
          <w:b/>
          <w:sz w:val="24"/>
          <w:szCs w:val="24"/>
          <w:u w:val="single"/>
        </w:rPr>
      </w:r>
    </w:p>
    <w:p>
      <w:pPr>
        <w:pStyle w:val="Normal"/>
        <w:tabs>
          <w:tab w:val="clear" w:pos="708"/>
          <w:tab w:val="left" w:pos="3390" w:leader="none"/>
          <w:tab w:val="center" w:pos="5032" w:leader="none"/>
        </w:tabs>
        <w:spacing w:lineRule="auto" w:line="240" w:before="0" w:after="0"/>
        <w:jc w:val="center"/>
        <w:rPr/>
      </w:pPr>
      <w:r>
        <w:rPr>
          <w:rFonts w:eastAsia="Arial" w:cs="Arial"/>
          <w:b/>
          <w:sz w:val="24"/>
          <w:szCs w:val="24"/>
          <w:u w:val="single"/>
        </w:rPr>
        <w:t xml:space="preserve">ESTUDO TÉCNICO PRELIMINAR </w:t>
      </w:r>
      <w:r>
        <w:rPr>
          <w:rFonts w:eastAsia="Arial" w:cs="Arial"/>
          <w:b/>
          <w:sz w:val="24"/>
          <w:szCs w:val="24"/>
          <w:u w:val="single"/>
        </w:rPr>
        <w:t>03</w:t>
      </w:r>
      <w:r>
        <w:rPr>
          <w:rFonts w:eastAsia="Arial" w:cs="Arial"/>
          <w:b/>
          <w:color w:val="auto"/>
          <w:kern w:val="0"/>
          <w:sz w:val="24"/>
          <w:szCs w:val="24"/>
          <w:u w:val="single"/>
          <w:lang w:val="pt-BR" w:eastAsia="zh-CN" w:bidi="ar-SA"/>
        </w:rPr>
        <w:t>/202</w:t>
      </w:r>
      <w:r>
        <w:rPr>
          <w:rFonts w:eastAsia="Arial" w:cs="Arial"/>
          <w:b/>
          <w:color w:val="auto"/>
          <w:kern w:val="0"/>
          <w:sz w:val="24"/>
          <w:szCs w:val="24"/>
          <w:u w:val="single"/>
          <w:lang w:val="pt-BR" w:eastAsia="zh-CN" w:bidi="ar-SA"/>
        </w:rPr>
        <w:t>5</w:t>
      </w:r>
    </w:p>
    <w:p>
      <w:pPr>
        <w:pStyle w:val="Normal"/>
        <w:tabs>
          <w:tab w:val="clear" w:pos="708"/>
          <w:tab w:val="left" w:pos="3390" w:leader="none"/>
          <w:tab w:val="center" w:pos="5032" w:leader="none"/>
        </w:tabs>
        <w:spacing w:lineRule="auto" w:line="240" w:before="0" w:after="0"/>
        <w:jc w:val="center"/>
        <w:rPr>
          <w:rFonts w:ascii="Times New Roman" w:hAnsi="Times New Roman" w:eastAsia="Arial" w:cs="Arial"/>
          <w:b/>
          <w:b/>
          <w:sz w:val="24"/>
          <w:szCs w:val="24"/>
          <w:u w:val="single"/>
        </w:rPr>
      </w:pPr>
      <w:r>
        <w:rPr>
          <w:rFonts w:eastAsia="Arial" w:cs="Arial"/>
          <w:b/>
          <w:sz w:val="24"/>
          <w:szCs w:val="24"/>
          <w:u w:val="single"/>
        </w:rPr>
      </w:r>
    </w:p>
    <w:p>
      <w:pPr>
        <w:pStyle w:val="Normal"/>
        <w:tabs>
          <w:tab w:val="clear" w:pos="708"/>
          <w:tab w:val="left" w:pos="3390" w:leader="none"/>
          <w:tab w:val="center" w:pos="5032" w:leader="none"/>
        </w:tabs>
        <w:spacing w:lineRule="auto" w:line="240" w:before="0" w:after="0"/>
        <w:rPr>
          <w:rFonts w:eastAsia="Arial" w:cs="Arial"/>
          <w:b/>
          <w:b/>
          <w:sz w:val="24"/>
          <w:szCs w:val="24"/>
        </w:rPr>
      </w:pPr>
      <w:r>
        <w:rPr>
          <w:rFonts w:eastAsia="Arial" w:cs="Arial"/>
          <w:b/>
          <w:sz w:val="24"/>
          <w:szCs w:val="24"/>
        </w:rPr>
      </w:r>
    </w:p>
    <w:p>
      <w:pPr>
        <w:pStyle w:val="Normal"/>
        <w:tabs>
          <w:tab w:val="clear" w:pos="708"/>
          <w:tab w:val="left" w:pos="3390" w:leader="none"/>
          <w:tab w:val="center" w:pos="5032" w:leader="none"/>
        </w:tabs>
        <w:spacing w:lineRule="auto" w:line="240" w:before="0" w:after="0"/>
        <w:rPr/>
      </w:pPr>
      <w:r>
        <w:rPr>
          <w:rFonts w:eastAsia="Arial" w:cs="Arial"/>
          <w:b/>
          <w:sz w:val="24"/>
          <w:szCs w:val="24"/>
        </w:rPr>
        <w:t>1. INFORMAÇÕES BÁSICAS</w:t>
      </w:r>
    </w:p>
    <w:p>
      <w:pPr>
        <w:pStyle w:val="Normal"/>
        <w:tabs>
          <w:tab w:val="clear" w:pos="708"/>
          <w:tab w:val="left" w:pos="3390" w:leader="none"/>
          <w:tab w:val="center" w:pos="5032" w:leader="none"/>
        </w:tabs>
        <w:spacing w:lineRule="auto" w:line="240" w:before="0" w:after="0"/>
        <w:rPr>
          <w:rFonts w:eastAsia="Arial" w:cs="Arial"/>
          <w:b/>
          <w:b/>
          <w:sz w:val="24"/>
          <w:szCs w:val="24"/>
        </w:rPr>
      </w:pPr>
      <w:r>
        <w:rPr>
          <w:rFonts w:eastAsia="Arial" w:cs="Arial"/>
          <w:b/>
          <w:sz w:val="24"/>
          <w:szCs w:val="24"/>
        </w:rPr>
      </w:r>
    </w:p>
    <w:p>
      <w:pPr>
        <w:pStyle w:val="Normal"/>
        <w:tabs>
          <w:tab w:val="clear" w:pos="708"/>
          <w:tab w:val="left" w:pos="3390" w:leader="none"/>
          <w:tab w:val="center" w:pos="5032" w:leader="none"/>
        </w:tabs>
        <w:spacing w:lineRule="auto" w:line="240" w:before="0" w:after="0"/>
        <w:rPr>
          <w:rFonts w:ascii="Times New Roman" w:hAnsi="Times New Roman" w:eastAsia="Arial" w:cs="Arial"/>
          <w:sz w:val="24"/>
          <w:szCs w:val="24"/>
        </w:rPr>
      </w:pPr>
      <w:r>
        <w:rPr>
          <w:rFonts w:eastAsia="Arial" w:cs="Arial"/>
          <w:sz w:val="24"/>
          <w:szCs w:val="24"/>
        </w:rPr>
      </w:r>
    </w:p>
    <w:p>
      <w:pPr>
        <w:pStyle w:val="ListParagraph"/>
        <w:widowControl/>
        <w:tabs>
          <w:tab w:val="clear" w:pos="708"/>
          <w:tab w:val="left" w:pos="3390" w:leader="none"/>
          <w:tab w:val="center" w:pos="5032" w:leader="none"/>
        </w:tabs>
        <w:suppressAutoHyphens w:val="true"/>
        <w:bidi w:val="0"/>
        <w:spacing w:lineRule="auto" w:line="240" w:before="0" w:after="0"/>
        <w:ind w:left="0" w:right="0" w:hanging="0"/>
        <w:contextualSpacing/>
        <w:jc w:val="left"/>
        <w:rPr/>
      </w:pPr>
      <w:r>
        <w:rPr>
          <w:rFonts w:eastAsia="Arial" w:cs="Arial" w:ascii="Times New Roman" w:hAnsi="Times New Roman"/>
          <w:b/>
          <w:sz w:val="24"/>
          <w:szCs w:val="24"/>
        </w:rPr>
        <w:t xml:space="preserve">1.1. Processo Administrativo nº ______/2024. </w:t>
      </w:r>
    </w:p>
    <w:p>
      <w:pPr>
        <w:pStyle w:val="ListParagraph"/>
        <w:tabs>
          <w:tab w:val="clear" w:pos="708"/>
          <w:tab w:val="left" w:pos="3390" w:leader="none"/>
          <w:tab w:val="center" w:pos="5032" w:leader="none"/>
        </w:tabs>
        <w:spacing w:lineRule="auto" w:line="240" w:before="0" w:after="0"/>
        <w:ind w:left="720" w:right="0" w:hanging="0"/>
        <w:contextualSpacing/>
        <w:rPr>
          <w:rFonts w:eastAsia="Arial" w:cs="Arial"/>
          <w:b/>
          <w:b/>
          <w:sz w:val="24"/>
          <w:szCs w:val="24"/>
        </w:rPr>
      </w:pPr>
      <w:r>
        <w:rPr>
          <w:rFonts w:eastAsia="Arial" w:cs="Arial"/>
          <w:b/>
          <w:sz w:val="24"/>
          <w:szCs w:val="24"/>
        </w:rPr>
      </w:r>
    </w:p>
    <w:p>
      <w:pPr>
        <w:pStyle w:val="ListParagraph"/>
        <w:tabs>
          <w:tab w:val="clear" w:pos="708"/>
          <w:tab w:val="left" w:pos="3390" w:leader="none"/>
          <w:tab w:val="center" w:pos="5032" w:leader="none"/>
        </w:tabs>
        <w:spacing w:lineRule="auto" w:line="240" w:before="0" w:after="0"/>
        <w:ind w:left="720" w:right="0" w:hanging="0"/>
        <w:contextualSpacing/>
        <w:rPr>
          <w:rFonts w:eastAsia="Arial" w:cs="Arial"/>
          <w:b/>
          <w:b/>
          <w:sz w:val="24"/>
          <w:szCs w:val="24"/>
        </w:rPr>
      </w:pPr>
      <w:r>
        <w:rPr>
          <w:rFonts w:eastAsia="Arial" w:cs="Arial"/>
          <w:b/>
          <w:sz w:val="24"/>
          <w:szCs w:val="24"/>
        </w:rPr>
      </w:r>
    </w:p>
    <w:p>
      <w:pPr>
        <w:pStyle w:val="ListParagraph"/>
        <w:widowControl/>
        <w:tabs>
          <w:tab w:val="clear" w:pos="708"/>
          <w:tab w:val="left" w:pos="3390" w:leader="none"/>
          <w:tab w:val="center" w:pos="5032" w:leader="none"/>
        </w:tabs>
        <w:suppressAutoHyphens w:val="true"/>
        <w:bidi w:val="0"/>
        <w:spacing w:lineRule="auto" w:line="240" w:before="0" w:after="0"/>
        <w:ind w:left="0" w:right="0" w:hanging="0"/>
        <w:contextualSpacing/>
        <w:jc w:val="center"/>
        <w:rPr/>
      </w:pPr>
      <w:r>
        <w:rPr>
          <w:rFonts w:eastAsia="Arial" w:cs="Arial" w:ascii="Times New Roman" w:hAnsi="Times New Roman"/>
          <w:b/>
          <w:bCs/>
          <w:color w:val="000000"/>
          <w:kern w:val="0"/>
          <w:sz w:val="24"/>
          <w:szCs w:val="24"/>
          <w:shd w:fill="auto" w:val="clear"/>
          <w:lang w:val="pt-BR" w:eastAsia="zh-CN" w:bidi="ar-SA"/>
        </w:rPr>
        <w:t>REGISTRO DE PREÇOS DE DOCES PARA OS EVENTOS DA SECRETARIA DE ASSISTÊNCIA SOCIAL E EQUIPAMENTOS</w:t>
      </w:r>
    </w:p>
    <w:p>
      <w:pPr>
        <w:pStyle w:val="ListParagraph"/>
        <w:widowControl/>
        <w:tabs>
          <w:tab w:val="clear" w:pos="708"/>
          <w:tab w:val="left" w:pos="3390" w:leader="none"/>
          <w:tab w:val="center" w:pos="5032" w:leader="none"/>
        </w:tabs>
        <w:suppressAutoHyphens w:val="true"/>
        <w:bidi w:val="0"/>
        <w:spacing w:lineRule="auto" w:line="240" w:before="0" w:after="0"/>
        <w:ind w:left="0" w:right="0" w:hanging="0"/>
        <w:contextualSpacing/>
        <w:jc w:val="center"/>
        <w:rPr>
          <w:rFonts w:ascii="Times New Roman" w:hAnsi="Times New Roman" w:eastAsia="Arial" w:cs="Arial"/>
          <w:b/>
          <w:b/>
          <w:bCs/>
          <w:color w:val="000000"/>
          <w:kern w:val="0"/>
          <w:sz w:val="24"/>
          <w:szCs w:val="24"/>
          <w:shd w:fill="auto" w:val="clear"/>
          <w:lang w:val="pt-BR" w:eastAsia="zh-CN" w:bidi="ar-SA"/>
        </w:rPr>
      </w:pPr>
      <w:r>
        <w:rPr>
          <w:rFonts w:eastAsia="Arial" w:cs="Arial" w:ascii="Times New Roman" w:hAnsi="Times New Roman"/>
          <w:b/>
          <w:bCs/>
          <w:color w:val="000000"/>
          <w:kern w:val="0"/>
          <w:sz w:val="24"/>
          <w:szCs w:val="24"/>
          <w:shd w:fill="auto" w:val="clear"/>
          <w:lang w:val="pt-BR" w:eastAsia="zh-CN" w:bidi="ar-SA"/>
        </w:rPr>
      </w:r>
    </w:p>
    <w:p>
      <w:pPr>
        <w:pStyle w:val="ListParagraph"/>
        <w:widowControl/>
        <w:tabs>
          <w:tab w:val="clear" w:pos="708"/>
          <w:tab w:val="left" w:pos="3390" w:leader="none"/>
          <w:tab w:val="center" w:pos="5032" w:leader="none"/>
        </w:tabs>
        <w:suppressAutoHyphens w:val="true"/>
        <w:bidi w:val="0"/>
        <w:spacing w:lineRule="auto" w:line="240" w:before="0" w:after="0"/>
        <w:ind w:left="0" w:right="0" w:hanging="0"/>
        <w:contextualSpacing/>
        <w:jc w:val="both"/>
        <w:rPr/>
      </w:pPr>
      <w:r>
        <w:rPr>
          <w:rFonts w:eastAsia="Arial" w:cs="Arial" w:ascii="Times New Roman" w:hAnsi="Times New Roman"/>
          <w:sz w:val="24"/>
          <w:szCs w:val="24"/>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Normal"/>
        <w:spacing w:lineRule="auto" w:line="240" w:before="0" w:after="0"/>
        <w:jc w:val="both"/>
        <w:rPr>
          <w:rFonts w:ascii="Times New Roman" w:hAnsi="Times New Roman" w:cs="Arial"/>
          <w:sz w:val="24"/>
          <w:szCs w:val="24"/>
        </w:rPr>
      </w:pPr>
      <w:r>
        <w:rPr>
          <w:rFonts w:cs="Arial"/>
          <w:sz w:val="24"/>
          <w:szCs w:val="24"/>
        </w:rPr>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pPr>
      <w:r>
        <w:rPr>
          <w:rFonts w:cs="Arial"/>
          <w:b/>
          <w:sz w:val="24"/>
          <w:szCs w:val="24"/>
        </w:rPr>
        <w:t>2. LOCAL DE ENTREGA</w:t>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pPr>
      <w:r>
        <w:rPr>
          <w:rFonts w:eastAsia="Times New Roman" w:cs="Arial"/>
          <w:b/>
          <w:color w:val="auto"/>
          <w:kern w:val="0"/>
          <w:sz w:val="24"/>
          <w:szCs w:val="24"/>
          <w:lang w:val="pt-BR" w:eastAsia="zh-CN" w:bidi="ar-SA"/>
        </w:rPr>
        <w:t>Rua 14 de Maio, 54 - B</w:t>
      </w:r>
      <w:r>
        <w:rPr>
          <w:rFonts w:cs="Arial"/>
          <w:b/>
          <w:sz w:val="24"/>
          <w:szCs w:val="24"/>
        </w:rPr>
        <w:t>airro Glória</w:t>
      </w:r>
    </w:p>
    <w:p>
      <w:pPr>
        <w:pStyle w:val="Normal"/>
        <w:spacing w:lineRule="auto" w:line="240" w:before="0" w:after="0"/>
        <w:jc w:val="both"/>
        <w:rPr>
          <w:rFonts w:ascii="Times New Roman" w:hAnsi="Times New Roman" w:eastAsia="Times New Roman" w:cs="Arial"/>
          <w:b/>
          <w:b/>
          <w:color w:val="auto"/>
          <w:kern w:val="0"/>
          <w:sz w:val="24"/>
          <w:szCs w:val="24"/>
          <w:lang w:val="pt-BR" w:eastAsia="zh-CN" w:bidi="ar-SA"/>
        </w:rPr>
      </w:pPr>
      <w:r>
        <w:rPr>
          <w:rFonts w:eastAsia="Times New Roman" w:cs="Arial"/>
          <w:b/>
          <w:color w:val="auto"/>
          <w:kern w:val="0"/>
          <w:sz w:val="24"/>
          <w:szCs w:val="24"/>
          <w:lang w:val="pt-BR" w:eastAsia="zh-CN" w:bidi="ar-SA"/>
        </w:rPr>
        <w:t>SECRETARIA MUNICIPAL DE ASSISTÊNCIA SOCIAL</w:t>
      </w:r>
    </w:p>
    <w:p>
      <w:pPr>
        <w:pStyle w:val="Normal"/>
        <w:spacing w:lineRule="auto" w:line="240" w:before="0" w:after="0"/>
        <w:jc w:val="both"/>
        <w:rPr/>
      </w:pPr>
      <w:r>
        <w:rPr>
          <w:rFonts w:cs="Arial"/>
          <w:b/>
          <w:sz w:val="24"/>
          <w:szCs w:val="24"/>
        </w:rPr>
        <w:t>São Gabriel da Palha – ES</w:t>
      </w:r>
    </w:p>
    <w:p>
      <w:pPr>
        <w:pStyle w:val="Normal"/>
        <w:spacing w:lineRule="auto" w:line="240" w:before="0" w:after="0"/>
        <w:jc w:val="both"/>
        <w:rPr/>
      </w:pPr>
      <w:r>
        <w:rPr>
          <w:rFonts w:cs="Arial"/>
          <w:b/>
          <w:sz w:val="24"/>
          <w:szCs w:val="24"/>
        </w:rPr>
        <w:t>CEP 29.7800-000</w:t>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pPr>
      <w:r>
        <w:rPr>
          <w:rFonts w:cs="Arial"/>
          <w:b/>
          <w:sz w:val="24"/>
          <w:szCs w:val="24"/>
        </w:rPr>
        <w:t>3. CONTATO</w:t>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pPr>
      <w:r>
        <w:rPr>
          <w:rFonts w:cs="Arial"/>
          <w:b/>
          <w:sz w:val="24"/>
          <w:szCs w:val="24"/>
        </w:rPr>
        <w:t xml:space="preserve">Tel: 27 </w:t>
      </w:r>
      <w:r>
        <w:rPr>
          <w:rFonts w:eastAsia="Times New Roman" w:cs="Arial"/>
          <w:b/>
          <w:color w:val="auto"/>
          <w:kern w:val="0"/>
          <w:sz w:val="24"/>
          <w:szCs w:val="24"/>
          <w:lang w:val="pt-BR" w:eastAsia="zh-CN" w:bidi="ar-SA"/>
        </w:rPr>
        <w:t>99975-6571</w:t>
      </w:r>
    </w:p>
    <w:p>
      <w:pPr>
        <w:pStyle w:val="Normal"/>
        <w:spacing w:lineRule="auto" w:line="240" w:before="0" w:after="0"/>
        <w:jc w:val="both"/>
        <w:rPr/>
      </w:pPr>
      <w:r>
        <w:rPr>
          <w:rFonts w:cs="Arial"/>
          <w:b/>
          <w:sz w:val="24"/>
          <w:szCs w:val="24"/>
        </w:rPr>
        <w:t xml:space="preserve">Email: </w:t>
      </w:r>
      <w:hyperlink r:id="rId2">
        <w:r>
          <w:rPr>
            <w:rStyle w:val="LinkdaInternet"/>
            <w:rFonts w:eastAsia="Times New Roman" w:cs="Arial"/>
            <w:b w:val="false"/>
            <w:bCs w:val="false"/>
            <w:color w:val="auto"/>
            <w:kern w:val="0"/>
            <w:sz w:val="24"/>
            <w:szCs w:val="24"/>
            <w:lang w:val="pt-BR" w:eastAsia="zh-CN" w:bidi="ar-SA"/>
          </w:rPr>
          <w:t>assistenciasgp@gmail.com</w:t>
        </w:r>
      </w:hyperlink>
      <w:r>
        <w:rPr>
          <w:rFonts w:eastAsia="Times New Roman" w:cs="Arial"/>
          <w:b w:val="false"/>
          <w:bCs w:val="false"/>
          <w:color w:val="auto"/>
          <w:kern w:val="0"/>
          <w:sz w:val="24"/>
          <w:szCs w:val="24"/>
          <w:lang w:val="pt-BR" w:eastAsia="zh-CN" w:bidi="ar-SA"/>
        </w:rPr>
        <w:t xml:space="preserve"> </w:t>
      </w:r>
    </w:p>
    <w:p>
      <w:pPr>
        <w:pStyle w:val="Normal"/>
        <w:spacing w:lineRule="auto" w:line="240" w:before="0" w:after="0"/>
        <w:jc w:val="both"/>
        <w:rPr/>
      </w:pPr>
      <w:r>
        <w:rPr>
          <w:rFonts w:cs="Arial"/>
          <w:b/>
          <w:sz w:val="24"/>
          <w:szCs w:val="24"/>
        </w:rPr>
        <w:t xml:space="preserve">Responsável: </w:t>
      </w:r>
      <w:r>
        <w:rPr>
          <w:rFonts w:cs="Arial"/>
          <w:b w:val="false"/>
          <w:bCs w:val="false"/>
          <w:sz w:val="24"/>
          <w:szCs w:val="24"/>
        </w:rPr>
        <w:t xml:space="preserve">Secretaria Municipal de </w:t>
      </w:r>
      <w:r>
        <w:rPr>
          <w:rFonts w:eastAsia="Times New Roman" w:cs="Arial"/>
          <w:b w:val="false"/>
          <w:bCs w:val="false"/>
          <w:color w:val="auto"/>
          <w:kern w:val="0"/>
          <w:sz w:val="24"/>
          <w:szCs w:val="24"/>
          <w:lang w:val="pt-BR" w:eastAsia="zh-CN" w:bidi="ar-SA"/>
        </w:rPr>
        <w:t>Assistência, Desenvolvimento Social e Família</w:t>
      </w:r>
      <w:r>
        <w:rPr>
          <w:rFonts w:cs="Arial"/>
          <w:b/>
          <w:sz w:val="24"/>
          <w:szCs w:val="24"/>
        </w:rPr>
        <w:t xml:space="preserve"> </w:t>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rFonts w:cs="Arial"/>
          <w:b/>
          <w:b/>
        </w:rPr>
      </w:pPr>
      <w:r>
        <w:rPr>
          <w:rFonts w:cs="Arial"/>
          <w:b/>
        </w:rPr>
      </w:r>
    </w:p>
    <w:p>
      <w:pPr>
        <w:pStyle w:val="Normal"/>
        <w:shd w:val="clear" w:fill="FFFFFF"/>
        <w:spacing w:lineRule="auto" w:line="240" w:before="0" w:after="0"/>
        <w:jc w:val="both"/>
        <w:textAlignment w:val="baseline"/>
        <w:rPr/>
      </w:pPr>
      <w:r>
        <w:rPr>
          <w:rFonts w:eastAsia="Times New Roman" w:cs="Calibri"/>
          <w:b/>
          <w:bCs/>
          <w:color w:val="000000"/>
          <w:sz w:val="24"/>
          <w:szCs w:val="24"/>
          <w:shd w:fill="auto" w:val="clear"/>
          <w:lang w:eastAsia="pt-BR"/>
        </w:rPr>
        <w:t>4. PREVISÃO NO PLANO DE CONTRATAÇÕES ANUAL</w:t>
      </w:r>
    </w:p>
    <w:p>
      <w:pPr>
        <w:pStyle w:val="Normal"/>
        <w:spacing w:lineRule="auto" w:line="240" w:before="0" w:after="0"/>
        <w:jc w:val="both"/>
        <w:rPr/>
      </w:pPr>
      <w:r>
        <w:rPr>
          <w:rFonts w:eastAsia="Arial" w:cs="Arial"/>
          <w:b/>
          <w:bCs/>
          <w:sz w:val="24"/>
          <w:szCs w:val="24"/>
        </w:rPr>
        <w:t xml:space="preserve">4.1. </w:t>
      </w:r>
      <w:r>
        <w:rPr>
          <w:rFonts w:eastAsia="Arial" w:cs="Arial"/>
          <w:b w:val="false"/>
          <w:bCs w:val="false"/>
          <w:sz w:val="24"/>
          <w:szCs w:val="24"/>
        </w:rPr>
        <w:t xml:space="preserve">A contratação pretendida tem consonância com o planejamento estratégico desta </w:t>
      </w:r>
      <w:r>
        <w:rPr>
          <w:rFonts w:eastAsia="Arial" w:cs="Arial"/>
          <w:b w:val="false"/>
          <w:bCs w:val="false"/>
          <w:color w:val="auto"/>
          <w:kern w:val="0"/>
          <w:sz w:val="24"/>
          <w:szCs w:val="24"/>
          <w:lang w:val="pt-BR" w:eastAsia="zh-CN" w:bidi="ar-SA"/>
        </w:rPr>
        <w:t>Secretaria</w:t>
      </w:r>
      <w:r>
        <w:rPr>
          <w:rFonts w:eastAsia="Arial" w:cs="Arial"/>
          <w:b w:val="false"/>
          <w:bCs w:val="false"/>
          <w:sz w:val="24"/>
          <w:szCs w:val="24"/>
        </w:rPr>
        <w:t>, uma vez que consta na sua programação orçamentária e financeira anual.</w:t>
      </w:r>
    </w:p>
    <w:p>
      <w:pPr>
        <w:pStyle w:val="Normal"/>
        <w:spacing w:lineRule="auto" w:line="240" w:before="0" w:after="0"/>
        <w:jc w:val="both"/>
        <w:rPr>
          <w:highlight w:val="none"/>
          <w:shd w:fill="auto" w:val="clear"/>
        </w:rPr>
      </w:pPr>
      <w:r>
        <w:rPr>
          <w:rFonts w:eastAsia="Arial" w:cs="Arial"/>
          <w:b/>
          <w:bCs/>
          <w:i w:val="false"/>
          <w:caps w:val="false"/>
          <w:smallCaps w:val="false"/>
          <w:strike w:val="false"/>
          <w:dstrike w:val="false"/>
          <w:color w:val="000000"/>
          <w:kern w:val="0"/>
          <w:sz w:val="24"/>
          <w:szCs w:val="24"/>
          <w:u w:val="none"/>
          <w:effect w:val="none"/>
          <w:shd w:fill="auto" w:val="clear"/>
          <w:lang w:val="pt-BR" w:eastAsia="zh-CN" w:bidi="ar-SA"/>
        </w:rPr>
        <w:t>4.2.</w:t>
      </w:r>
      <w:r>
        <w:rPr>
          <w:rFonts w:eastAsia="Arial" w:cs="Arial"/>
          <w:b w:val="false"/>
          <w:bCs w:val="false"/>
          <w:i w:val="false"/>
          <w:caps w:val="false"/>
          <w:smallCaps w:val="false"/>
          <w:strike w:val="false"/>
          <w:dstrike w:val="false"/>
          <w:color w:val="000000"/>
          <w:kern w:val="0"/>
          <w:sz w:val="24"/>
          <w:szCs w:val="24"/>
          <w:u w:val="none"/>
          <w:effect w:val="none"/>
          <w:shd w:fill="auto" w:val="clear"/>
          <w:lang w:val="pt-BR" w:eastAsia="zh-CN" w:bidi="ar-SA"/>
        </w:rPr>
        <w:t xml:space="preserve"> Foi produzido documento de formalização de demanda, sob o número 00</w:t>
      </w:r>
      <w:r>
        <w:rPr>
          <w:rFonts w:eastAsia="Arial" w:cs="Arial"/>
          <w:b w:val="false"/>
          <w:bCs w:val="false"/>
          <w:i w:val="false"/>
          <w:caps w:val="false"/>
          <w:smallCaps w:val="false"/>
          <w:strike w:val="false"/>
          <w:dstrike w:val="false"/>
          <w:color w:val="000000"/>
          <w:kern w:val="0"/>
          <w:sz w:val="24"/>
          <w:szCs w:val="24"/>
          <w:u w:val="none"/>
          <w:effect w:val="none"/>
          <w:shd w:fill="auto" w:val="clear"/>
          <w:lang w:val="pt-BR" w:eastAsia="zh-CN" w:bidi="ar-SA"/>
        </w:rPr>
        <w:t>3</w:t>
      </w:r>
      <w:r>
        <w:rPr>
          <w:rFonts w:eastAsia="Arial" w:cs="Arial"/>
          <w:b w:val="false"/>
          <w:bCs w:val="false"/>
          <w:i w:val="false"/>
          <w:caps w:val="false"/>
          <w:smallCaps w:val="false"/>
          <w:strike w:val="false"/>
          <w:dstrike w:val="false"/>
          <w:color w:val="000000"/>
          <w:kern w:val="0"/>
          <w:sz w:val="24"/>
          <w:szCs w:val="24"/>
          <w:u w:val="none"/>
          <w:effect w:val="none"/>
          <w:shd w:fill="auto" w:val="clear"/>
          <w:lang w:val="pt-BR" w:eastAsia="zh-CN" w:bidi="ar-SA"/>
        </w:rPr>
        <w:t xml:space="preserve">/2025, que contempla a aquisição dos materiais. </w:t>
      </w:r>
    </w:p>
    <w:p>
      <w:pPr>
        <w:pStyle w:val="Normal"/>
        <w:spacing w:lineRule="auto" w:line="240" w:before="0" w:after="0"/>
        <w:jc w:val="both"/>
        <w:rPr>
          <w:rFonts w:cs="Arial"/>
          <w:b/>
          <w:b/>
        </w:rPr>
      </w:pPr>
      <w:r>
        <w:rPr>
          <w:rFonts w:cs="Arial"/>
          <w:b/>
        </w:rPr>
      </w:r>
    </w:p>
    <w:p>
      <w:pPr>
        <w:pStyle w:val="Normal"/>
        <w:spacing w:lineRule="auto" w:line="240" w:before="0" w:after="0"/>
        <w:jc w:val="both"/>
        <w:rPr>
          <w:rFonts w:cs="Arial"/>
          <w:b/>
          <w:b/>
          <w:sz w:val="24"/>
          <w:szCs w:val="24"/>
        </w:rPr>
      </w:pPr>
      <w:r>
        <w:rPr>
          <w:rFonts w:cs="Arial"/>
          <w:b/>
          <w:sz w:val="24"/>
          <w:szCs w:val="24"/>
        </w:rPr>
      </w:r>
    </w:p>
    <w:p>
      <w:pPr>
        <w:pStyle w:val="Normal"/>
        <w:spacing w:lineRule="auto" w:line="240" w:before="0" w:after="0"/>
        <w:jc w:val="both"/>
        <w:rPr/>
      </w:pPr>
      <w:r>
        <w:rPr>
          <w:rFonts w:cs="Arial"/>
          <w:b/>
          <w:sz w:val="24"/>
          <w:szCs w:val="24"/>
        </w:rPr>
        <w:t>5. DESCRIÇÃO DA NECESSIDADE</w:t>
      </w:r>
    </w:p>
    <w:p>
      <w:pPr>
        <w:pStyle w:val="Normal"/>
        <w:spacing w:lineRule="auto" w:line="240" w:before="0" w:after="0"/>
        <w:jc w:val="both"/>
        <w:rPr>
          <w:rFonts w:ascii="Times New Roman" w:hAnsi="Times New Roman" w:cs="Arial"/>
          <w:b/>
          <w:b/>
          <w:sz w:val="24"/>
          <w:szCs w:val="24"/>
        </w:rPr>
      </w:pPr>
      <w:r>
        <w:rPr>
          <w:rFonts w:cs="Arial"/>
          <w:b/>
          <w:sz w:val="24"/>
          <w:szCs w:val="24"/>
        </w:rPr>
      </w:r>
    </w:p>
    <w:p>
      <w:pPr>
        <w:pStyle w:val="ListParagraph"/>
        <w:widowControl/>
        <w:suppressAutoHyphens w:val="true"/>
        <w:bidi w:val="0"/>
        <w:spacing w:lineRule="auto" w:line="240" w:before="0" w:after="0"/>
        <w:ind w:left="0" w:right="0" w:hanging="0"/>
        <w:contextualSpacing/>
        <w:jc w:val="both"/>
        <w:rPr/>
      </w:pPr>
      <w:r>
        <w:rPr>
          <w:rFonts w:cs="Arial" w:ascii="Times New Roman" w:hAnsi="Times New Roman"/>
          <w:b/>
          <w:bCs/>
          <w:sz w:val="24"/>
          <w:szCs w:val="24"/>
        </w:rPr>
        <w:t xml:space="preserve">5.1. </w:t>
      </w:r>
      <w:r>
        <w:rPr>
          <w:rFonts w:cs="Arial" w:ascii="Times New Roman" w:hAnsi="Times New Roman"/>
          <w:b w:val="false"/>
          <w:bCs w:val="false"/>
          <w:sz w:val="24"/>
          <w:szCs w:val="24"/>
        </w:rPr>
        <w:t xml:space="preserve">Os materiais indicados neste estudo são objeto de necessidade nos setores da Secretaria de Assistência Social, e têm por objetivo </w:t>
      </w:r>
      <w:r>
        <w:rPr>
          <w:rFonts w:eastAsia="Calibri" w:cs="Arial" w:ascii="Times New Roman" w:hAnsi="Times New Roman"/>
          <w:b w:val="false"/>
          <w:bCs w:val="false"/>
          <w:color w:val="auto"/>
          <w:kern w:val="0"/>
          <w:sz w:val="24"/>
          <w:szCs w:val="24"/>
          <w:lang w:val="pt-BR" w:eastAsia="zh-CN" w:bidi="ar-SA"/>
        </w:rPr>
        <w:t xml:space="preserve">atender as demandas dos eventos realizados pela Secretaria de Assistência Social e seus equipamentos como: </w:t>
      </w:r>
      <w:r>
        <w:rPr>
          <w:rFonts w:eastAsia="Calibri" w:cs="Arial" w:ascii="Times New Roman" w:hAnsi="Times New Roman"/>
          <w:b w:val="false"/>
          <w:bCs w:val="false"/>
          <w:color w:val="auto"/>
          <w:kern w:val="0"/>
          <w:sz w:val="24"/>
          <w:szCs w:val="24"/>
          <w:lang w:val="pt-BR" w:eastAsia="zh-CN" w:bidi="ar-SA"/>
        </w:rPr>
        <w:t xml:space="preserve">páscoa, </w:t>
      </w:r>
      <w:r>
        <w:rPr>
          <w:rFonts w:eastAsia="Calibri" w:cs="Arial" w:ascii="Times New Roman" w:hAnsi="Times New Roman"/>
          <w:b w:val="false"/>
          <w:bCs w:val="false"/>
          <w:color w:val="auto"/>
          <w:kern w:val="0"/>
          <w:sz w:val="24"/>
          <w:szCs w:val="24"/>
          <w:lang w:val="pt-BR" w:eastAsia="zh-CN" w:bidi="ar-SA"/>
        </w:rPr>
        <w:t>festa junina, dia das crianças, natal, eventos diversos</w:t>
      </w:r>
    </w:p>
    <w:p>
      <w:pPr>
        <w:pStyle w:val="ListParagraph"/>
        <w:widowControl/>
        <w:suppressAutoHyphens w:val="true"/>
        <w:bidi w:val="0"/>
        <w:spacing w:lineRule="auto" w:line="240" w:before="0" w:after="0"/>
        <w:ind w:left="0" w:right="0" w:hanging="0"/>
        <w:contextualSpacing/>
        <w:jc w:val="both"/>
        <w:rPr/>
      </w:pPr>
      <w:r>
        <w:rPr>
          <w:rFonts w:cs="Arial" w:ascii="Times New Roman" w:hAnsi="Times New Roman"/>
          <w:b/>
          <w:bCs/>
          <w:sz w:val="24"/>
          <w:szCs w:val="24"/>
        </w:rPr>
        <w:t xml:space="preserve">5.2. </w:t>
      </w:r>
      <w:r>
        <w:rPr>
          <w:rFonts w:cs="Arial" w:ascii="Times New Roman" w:hAnsi="Times New Roman"/>
          <w:b w:val="false"/>
          <w:bCs w:val="false"/>
          <w:sz w:val="24"/>
          <w:szCs w:val="24"/>
        </w:rPr>
        <w:t xml:space="preserve">Em eventos como dia das crianças e natal, é comum ser montado kits de doces a serem distribuídos às crianças participantes. Também são realizados eventos do CRAS com os particpantes do SCFV, do CREAS com os atendidos pelo programa de Medida socioeducativa, além do Abrigo Luz que atua no acolhimento de crianças e Adolescentes. </w:t>
      </w:r>
    </w:p>
    <w:p>
      <w:pPr>
        <w:pStyle w:val="ListParagraph"/>
        <w:widowControl/>
        <w:suppressAutoHyphens w:val="true"/>
        <w:bidi w:val="0"/>
        <w:spacing w:lineRule="auto" w:line="240" w:before="0" w:after="0"/>
        <w:ind w:left="0" w:right="0" w:hanging="0"/>
        <w:contextualSpacing/>
        <w:jc w:val="both"/>
        <w:rPr>
          <w:shd w:fill="auto" w:val="clear"/>
        </w:rPr>
      </w:pPr>
      <w:r>
        <w:rPr>
          <w:shd w:fill="auto" w:val="clear"/>
        </w:rPr>
      </w:r>
    </w:p>
    <w:p>
      <w:pPr>
        <w:pStyle w:val="Normal"/>
        <w:spacing w:lineRule="auto" w:line="240" w:before="0" w:after="0"/>
        <w:jc w:val="both"/>
        <w:rPr>
          <w:rFonts w:cs="Arial"/>
          <w:sz w:val="24"/>
          <w:szCs w:val="24"/>
        </w:rPr>
      </w:pPr>
      <w:r>
        <w:rPr>
          <w:rFonts w:cs="Arial"/>
          <w:sz w:val="24"/>
          <w:szCs w:val="24"/>
        </w:rPr>
      </w:r>
    </w:p>
    <w:p>
      <w:pPr>
        <w:pStyle w:val="Normal"/>
        <w:spacing w:lineRule="auto" w:line="240" w:before="0" w:after="0"/>
        <w:rPr/>
      </w:pPr>
      <w:r>
        <w:rPr>
          <w:rFonts w:cs="Arial"/>
          <w:b/>
          <w:iCs/>
          <w:sz w:val="24"/>
          <w:szCs w:val="24"/>
        </w:rPr>
        <w:t>6. ÁREA REQUISITANTE</w:t>
      </w:r>
    </w:p>
    <w:p>
      <w:pPr>
        <w:pStyle w:val="Normal"/>
        <w:spacing w:lineRule="auto" w:line="240" w:before="0" w:after="0"/>
        <w:rPr>
          <w:rFonts w:ascii="Times New Roman" w:hAnsi="Times New Roman" w:eastAsia="Arial" w:cs="Arial"/>
          <w:b/>
          <w:b/>
        </w:rPr>
      </w:pPr>
      <w:r>
        <w:rPr>
          <w:rFonts w:eastAsia="Arial" w:cs="Arial"/>
          <w:b/>
        </w:rPr>
      </w:r>
    </w:p>
    <w:p>
      <w:pPr>
        <w:pStyle w:val="Normal"/>
        <w:spacing w:lineRule="auto" w:line="240" w:before="0" w:after="0"/>
        <w:rPr/>
      </w:pPr>
      <w:r>
        <w:rPr>
          <w:rFonts w:eastAsia="Arial" w:cs="Arial"/>
          <w:b w:val="false"/>
          <w:bCs w:val="false"/>
          <w:i w:val="false"/>
          <w:iCs w:val="false"/>
          <w:sz w:val="24"/>
          <w:szCs w:val="24"/>
        </w:rPr>
        <w:t xml:space="preserve">Secretaria Municipal de </w:t>
      </w:r>
      <w:r>
        <w:rPr>
          <w:rFonts w:eastAsia="Arial" w:cs="Arial"/>
          <w:b w:val="false"/>
          <w:bCs w:val="false"/>
          <w:i w:val="false"/>
          <w:iCs w:val="false"/>
          <w:color w:val="auto"/>
          <w:kern w:val="0"/>
          <w:sz w:val="24"/>
          <w:szCs w:val="24"/>
          <w:lang w:val="pt-BR" w:eastAsia="zh-CN" w:bidi="ar-SA"/>
        </w:rPr>
        <w:t>Assistência, Desenvolvimento Social e Família</w:t>
      </w:r>
    </w:p>
    <w:p>
      <w:pPr>
        <w:pStyle w:val="Normal"/>
        <w:spacing w:lineRule="auto" w:line="240" w:before="0" w:after="0"/>
        <w:rPr>
          <w:rFonts w:eastAsia="Arial" w:cs="Arial"/>
        </w:rPr>
      </w:pPr>
      <w:r>
        <w:rPr>
          <w:rFonts w:eastAsia="Arial" w:cs="Arial"/>
        </w:rPr>
      </w:r>
    </w:p>
    <w:p>
      <w:pPr>
        <w:pStyle w:val="Normal"/>
        <w:spacing w:lineRule="auto" w:line="240" w:before="0" w:after="0"/>
        <w:rPr>
          <w:rFonts w:eastAsia="Arial" w:cs="Arial"/>
        </w:rPr>
      </w:pPr>
      <w:r>
        <w:rPr>
          <w:rFonts w:eastAsia="Arial" w:cs="Arial"/>
        </w:rPr>
      </w:r>
    </w:p>
    <w:p>
      <w:pPr>
        <w:pStyle w:val="Normal"/>
        <w:spacing w:lineRule="auto" w:line="240" w:before="0" w:after="0"/>
        <w:ind w:left="405" w:right="0" w:hanging="0"/>
        <w:jc w:val="both"/>
        <w:rPr>
          <w:rFonts w:ascii="Times New Roman" w:hAnsi="Times New Roman" w:eastAsia="Arial" w:cs="Arial"/>
          <w:i/>
          <w:i/>
        </w:rPr>
      </w:pPr>
      <w:r>
        <w:rPr>
          <w:rFonts w:eastAsia="Arial" w:cs="Arial"/>
          <w:i/>
        </w:rPr>
      </w:r>
    </w:p>
    <w:p>
      <w:pPr>
        <w:pStyle w:val="Normal"/>
        <w:spacing w:lineRule="auto" w:line="240" w:before="0" w:after="0"/>
        <w:jc w:val="both"/>
        <w:rPr/>
      </w:pPr>
      <w:r>
        <w:rPr>
          <w:rFonts w:eastAsia="Arial" w:cs="Arial"/>
          <w:b/>
          <w:sz w:val="24"/>
          <w:szCs w:val="24"/>
        </w:rPr>
        <w:t>7. DESCRIÇÃO DOS REQUISITOS DA CONTRATAÇÃO</w:t>
      </w:r>
    </w:p>
    <w:p>
      <w:pPr>
        <w:pStyle w:val="Normal"/>
        <w:spacing w:lineRule="auto" w:line="240" w:before="0" w:after="0"/>
        <w:jc w:val="both"/>
        <w:rPr>
          <w:rFonts w:ascii="Times New Roman" w:hAnsi="Times New Roman" w:eastAsia="Arial" w:cs="Arial"/>
          <w:b/>
          <w:b/>
          <w:sz w:val="24"/>
          <w:szCs w:val="24"/>
        </w:rPr>
      </w:pPr>
      <w:r>
        <w:rPr>
          <w:rFonts w:eastAsia="Arial" w:cs="Arial"/>
          <w:b/>
          <w:sz w:val="24"/>
          <w:szCs w:val="24"/>
        </w:rPr>
      </w:r>
    </w:p>
    <w:p>
      <w:pPr>
        <w:pStyle w:val="Normal"/>
        <w:jc w:val="both"/>
        <w:rPr>
          <w:highlight w:val="none"/>
          <w:shd w:fill="auto" w:val="clear"/>
        </w:rPr>
      </w:pPr>
      <w:r>
        <w:rPr>
          <w:rFonts w:cs="Arial"/>
          <w:b/>
          <w:bCs/>
          <w:sz w:val="24"/>
          <w:szCs w:val="24"/>
          <w:shd w:fill="auto" w:val="clear"/>
        </w:rPr>
        <w:t xml:space="preserve">7.1. </w:t>
      </w:r>
      <w:r>
        <w:rPr>
          <w:rFonts w:cs="Arial"/>
          <w:b w:val="false"/>
          <w:bCs w:val="false"/>
          <w:sz w:val="24"/>
          <w:szCs w:val="24"/>
          <w:shd w:fill="auto" w:val="clear"/>
        </w:rPr>
        <w:t xml:space="preserve">Na </w:t>
      </w:r>
      <w:r>
        <w:rPr>
          <w:rFonts w:eastAsia="Times New Roman" w:cs="Arial"/>
          <w:b w:val="false"/>
          <w:bCs w:val="false"/>
          <w:color w:val="000000"/>
          <w:kern w:val="0"/>
          <w:sz w:val="24"/>
          <w:szCs w:val="24"/>
          <w:shd w:fill="auto" w:val="clear"/>
          <w:lang w:val="pt-BR" w:eastAsia="zh-CN" w:bidi="ar-SA"/>
        </w:rPr>
        <w:t xml:space="preserve">entrega </w:t>
      </w:r>
      <w:r>
        <w:rPr>
          <w:rFonts w:eastAsia="Times New Roman" w:cs="Arial"/>
          <w:b w:val="false"/>
          <w:bCs w:val="false"/>
          <w:color w:val="000000"/>
          <w:kern w:val="0"/>
          <w:sz w:val="24"/>
          <w:szCs w:val="24"/>
          <w:shd w:fill="auto" w:val="clear"/>
          <w:lang w:val="pt-BR" w:eastAsia="zh-CN" w:bidi="ar-SA"/>
        </w:rPr>
        <w:t>dos produtos</w:t>
      </w:r>
      <w:r>
        <w:rPr>
          <w:rFonts w:cs="Arial"/>
          <w:b w:val="false"/>
          <w:bCs w:val="false"/>
          <w:sz w:val="24"/>
          <w:szCs w:val="24"/>
          <w:shd w:fill="auto" w:val="clear"/>
        </w:rPr>
        <w:t>, a CONTRATADA deve:</w:t>
      </w:r>
    </w:p>
    <w:p>
      <w:pPr>
        <w:pStyle w:val="Normal"/>
        <w:spacing w:lineRule="auto" w:line="240" w:before="0" w:after="0"/>
        <w:jc w:val="both"/>
        <w:rPr>
          <w:highlight w:val="none"/>
          <w:shd w:fill="auto" w:val="clear"/>
        </w:rPr>
      </w:pPr>
      <w:r>
        <w:rPr>
          <w:rFonts w:cs="Arial"/>
          <w:b/>
          <w:bCs/>
          <w:sz w:val="24"/>
          <w:szCs w:val="24"/>
          <w:shd w:fill="auto" w:val="clear"/>
        </w:rPr>
        <w:t>a)</w:t>
      </w:r>
      <w:r>
        <w:rPr>
          <w:rFonts w:cs="Arial"/>
          <w:b w:val="false"/>
          <w:bCs w:val="false"/>
          <w:sz w:val="24"/>
          <w:szCs w:val="24"/>
          <w:shd w:fill="auto" w:val="clear"/>
        </w:rPr>
        <w:t xml:space="preserve"> </w:t>
      </w:r>
      <w:r>
        <w:rPr>
          <w:rFonts w:eastAsia="Times New Roman" w:cs="Arial"/>
          <w:b w:val="false"/>
          <w:bCs w:val="false"/>
          <w:color w:val="000000"/>
          <w:kern w:val="0"/>
          <w:sz w:val="24"/>
          <w:szCs w:val="24"/>
          <w:shd w:fill="auto" w:val="clear"/>
          <w:lang w:val="pt-BR" w:eastAsia="zh-CN" w:bidi="ar-SA"/>
        </w:rPr>
        <w:t xml:space="preserve">Se submeter às regras do edital de licitação ou dispensa de licitação, apresentando toda a documentação exigida pelo órgão público competente; </w:t>
      </w:r>
    </w:p>
    <w:p>
      <w:pPr>
        <w:pStyle w:val="Normal"/>
        <w:spacing w:lineRule="auto" w:line="240" w:before="0" w:after="0"/>
        <w:jc w:val="both"/>
        <w:rPr>
          <w:highlight w:val="none"/>
          <w:shd w:fill="auto" w:val="clear"/>
        </w:rPr>
      </w:pPr>
      <w:r>
        <w:rPr>
          <w:rFonts w:eastAsia="Times New Roman" w:cs="Arial"/>
          <w:b/>
          <w:bCs/>
          <w:color w:val="000000"/>
          <w:kern w:val="0"/>
          <w:sz w:val="24"/>
          <w:szCs w:val="24"/>
          <w:shd w:fill="auto" w:val="clear"/>
          <w:lang w:val="pt-BR" w:eastAsia="zh-CN" w:bidi="ar-SA"/>
        </w:rPr>
        <w:t>b)</w:t>
      </w:r>
      <w:r>
        <w:rPr>
          <w:rFonts w:eastAsia="Times New Roman" w:cs="Arial"/>
          <w:b w:val="false"/>
          <w:bCs w:val="false"/>
          <w:color w:val="000000"/>
          <w:kern w:val="0"/>
          <w:sz w:val="24"/>
          <w:szCs w:val="24"/>
          <w:shd w:fill="auto" w:val="clear"/>
          <w:lang w:val="pt-BR" w:eastAsia="zh-CN" w:bidi="ar-SA"/>
        </w:rPr>
        <w:t xml:space="preserve"> Estar em dia com as obrigações fiscais da empresa; </w:t>
      </w:r>
    </w:p>
    <w:p>
      <w:pPr>
        <w:pStyle w:val="Normal"/>
        <w:spacing w:lineRule="auto" w:line="240" w:before="0" w:after="0"/>
        <w:jc w:val="both"/>
        <w:rPr>
          <w:rFonts w:ascii="Times New Roman" w:hAnsi="Times New Roman"/>
          <w:sz w:val="24"/>
          <w:szCs w:val="24"/>
        </w:rPr>
      </w:pPr>
      <w:r>
        <w:rPr>
          <w:rFonts w:eastAsia="Times New Roman" w:cs="Arial"/>
          <w:b/>
          <w:bCs/>
          <w:color w:val="000000"/>
          <w:kern w:val="0"/>
          <w:sz w:val="24"/>
          <w:szCs w:val="24"/>
          <w:shd w:fill="auto" w:val="clear"/>
          <w:lang w:val="pt-BR" w:eastAsia="zh-CN" w:bidi="ar-SA"/>
        </w:rPr>
        <w:t>c)</w:t>
      </w:r>
      <w:r>
        <w:rPr>
          <w:rFonts w:eastAsia="Times New Roman" w:cs="Arial"/>
          <w:b w:val="false"/>
          <w:bCs w:val="false"/>
          <w:color w:val="000000"/>
          <w:kern w:val="0"/>
          <w:sz w:val="24"/>
          <w:szCs w:val="24"/>
          <w:shd w:fill="auto" w:val="clear"/>
          <w:lang w:val="pt-BR" w:eastAsia="zh-CN" w:bidi="ar-SA"/>
        </w:rPr>
        <w:t xml:space="preserve"> </w:t>
      </w:r>
      <w:r>
        <w:rPr>
          <w:rFonts w:eastAsia="Times New Roman" w:cs="Arial"/>
          <w:b w:val="false"/>
          <w:bCs w:val="false"/>
          <w:color w:val="000000"/>
          <w:kern w:val="0"/>
          <w:sz w:val="24"/>
          <w:szCs w:val="24"/>
          <w:shd w:fill="auto" w:val="clear"/>
          <w:lang w:val="pt-BR" w:eastAsia="zh-CN" w:bidi="ar-SA"/>
        </w:rPr>
        <w:t>Os produtos</w:t>
      </w:r>
      <w:r>
        <w:rPr>
          <w:rFonts w:eastAsia="Times New Roman" w:cs="Arial"/>
          <w:b w:val="false"/>
          <w:bCs w:val="false"/>
          <w:color w:val="000000"/>
          <w:kern w:val="0"/>
          <w:sz w:val="24"/>
          <w:szCs w:val="24"/>
          <w:shd w:fill="auto" w:val="clear"/>
          <w:lang w:val="pt-BR" w:eastAsia="zh-CN" w:bidi="ar-SA"/>
        </w:rPr>
        <w:t xml:space="preserve"> disponibilizad</w:t>
      </w:r>
      <w:r>
        <w:rPr>
          <w:rFonts w:eastAsia="Times New Roman" w:cs="Arial"/>
          <w:b w:val="false"/>
          <w:bCs w:val="false"/>
          <w:color w:val="000000"/>
          <w:kern w:val="0"/>
          <w:sz w:val="24"/>
          <w:szCs w:val="24"/>
          <w:shd w:fill="auto" w:val="clear"/>
          <w:lang w:val="pt-BR" w:eastAsia="zh-CN" w:bidi="ar-SA"/>
        </w:rPr>
        <w:t xml:space="preserve">os </w:t>
      </w:r>
      <w:r>
        <w:rPr>
          <w:rFonts w:eastAsia="Times New Roman" w:cs="Arial"/>
          <w:b w:val="false"/>
          <w:bCs w:val="false"/>
          <w:color w:val="000000"/>
          <w:kern w:val="0"/>
          <w:sz w:val="24"/>
          <w:szCs w:val="24"/>
          <w:shd w:fill="auto" w:val="clear"/>
          <w:lang w:val="pt-BR" w:eastAsia="zh-CN" w:bidi="ar-SA"/>
        </w:rPr>
        <w:t>precisa</w:t>
      </w:r>
      <w:r>
        <w:rPr>
          <w:rFonts w:eastAsia="Times New Roman" w:cs="Arial"/>
          <w:b w:val="false"/>
          <w:bCs w:val="false"/>
          <w:color w:val="000000"/>
          <w:kern w:val="0"/>
          <w:sz w:val="24"/>
          <w:szCs w:val="24"/>
          <w:shd w:fill="auto" w:val="clear"/>
          <w:lang w:val="pt-BR" w:eastAsia="zh-CN" w:bidi="ar-SA"/>
        </w:rPr>
        <w:t>m</w:t>
      </w:r>
      <w:r>
        <w:rPr>
          <w:rFonts w:eastAsia="Times New Roman" w:cs="Arial"/>
          <w:b w:val="false"/>
          <w:bCs w:val="false"/>
          <w:color w:val="000000"/>
          <w:kern w:val="0"/>
          <w:sz w:val="24"/>
          <w:szCs w:val="24"/>
          <w:shd w:fill="auto" w:val="clear"/>
          <w:lang w:val="pt-BR" w:eastAsia="zh-CN" w:bidi="ar-SA"/>
        </w:rPr>
        <w:t xml:space="preserve"> atender aos padrões de qualidade exigidos pela legislação, garantindo a segurança e o bem-estar dos participantes.</w:t>
      </w:r>
    </w:p>
    <w:p>
      <w:pPr>
        <w:pStyle w:val="Normal"/>
        <w:spacing w:lineRule="auto" w:line="240" w:before="0" w:after="0"/>
        <w:jc w:val="both"/>
        <w:rPr>
          <w:rFonts w:ascii="Times New Roman" w:hAnsi="Times New Roman"/>
          <w:sz w:val="24"/>
          <w:szCs w:val="24"/>
        </w:rPr>
      </w:pPr>
      <w:r>
        <w:rPr>
          <w:rFonts w:eastAsia="Arial" w:cs="Arial"/>
          <w:b/>
          <w:bCs/>
          <w:sz w:val="24"/>
          <w:szCs w:val="24"/>
          <w:shd w:fill="auto" w:val="clear"/>
        </w:rPr>
        <w:t>d)</w:t>
      </w:r>
      <w:r>
        <w:rPr>
          <w:rFonts w:eastAsia="Arial" w:cs="Arial"/>
          <w:b w:val="false"/>
          <w:bCs w:val="false"/>
          <w:sz w:val="24"/>
          <w:szCs w:val="24"/>
          <w:shd w:fill="auto" w:val="clear"/>
        </w:rPr>
        <w:t xml:space="preserve"> As embalagens devem ser práticas e seguras, facilitando o armazenamento e o consumo durante o evento;</w:t>
      </w:r>
    </w:p>
    <w:p>
      <w:pPr>
        <w:pStyle w:val="Normal"/>
        <w:spacing w:lineRule="auto" w:line="240" w:before="0" w:after="0"/>
        <w:jc w:val="both"/>
        <w:rPr>
          <w:rFonts w:ascii="Times New Roman" w:hAnsi="Times New Roman"/>
          <w:sz w:val="24"/>
          <w:szCs w:val="24"/>
        </w:rPr>
      </w:pPr>
      <w:r>
        <w:rPr>
          <w:rFonts w:eastAsia="Arial" w:cs="Arial"/>
          <w:b/>
          <w:bCs/>
          <w:sz w:val="24"/>
          <w:szCs w:val="24"/>
          <w:shd w:fill="auto" w:val="clear"/>
        </w:rPr>
        <w:t>e)</w:t>
      </w:r>
      <w:r>
        <w:rPr>
          <w:rFonts w:eastAsia="Arial" w:cs="Arial"/>
          <w:b w:val="false"/>
          <w:bCs w:val="false"/>
          <w:sz w:val="24"/>
          <w:szCs w:val="24"/>
          <w:shd w:fill="auto" w:val="clear"/>
        </w:rPr>
        <w:t xml:space="preserve"> A empresa fornecedora deve seguir práticas sustentáveis, como a reciclagem das embalagens, contribuindo para a preservação do meio ambiente.</w:t>
      </w:r>
    </w:p>
    <w:p>
      <w:pPr>
        <w:pStyle w:val="Normal"/>
        <w:spacing w:lineRule="auto" w:line="240" w:before="0" w:after="0"/>
        <w:jc w:val="both"/>
        <w:rPr>
          <w:rFonts w:ascii="Times New Roman" w:hAnsi="Times New Roman"/>
          <w:sz w:val="24"/>
          <w:szCs w:val="24"/>
        </w:rPr>
      </w:pPr>
      <w:r>
        <w:rPr>
          <w:rFonts w:eastAsia="Arial" w:cs="Arial"/>
          <w:b/>
          <w:bCs/>
          <w:sz w:val="24"/>
          <w:szCs w:val="24"/>
          <w:shd w:fill="auto" w:val="clear"/>
        </w:rPr>
        <w:t>f)</w:t>
      </w:r>
      <w:r>
        <w:rPr>
          <w:rFonts w:eastAsia="Arial" w:cs="Arial"/>
          <w:b w:val="false"/>
          <w:bCs w:val="false"/>
          <w:sz w:val="24"/>
          <w:szCs w:val="24"/>
          <w:shd w:fill="auto" w:val="clear"/>
        </w:rPr>
        <w:t xml:space="preserve"> Fornecer o</w:t>
      </w:r>
      <w:r>
        <w:rPr>
          <w:rFonts w:eastAsia="Arial" w:cs="Arial"/>
          <w:b w:val="false"/>
          <w:bCs w:val="false"/>
          <w:sz w:val="24"/>
          <w:szCs w:val="24"/>
          <w:shd w:fill="auto" w:val="clear"/>
        </w:rPr>
        <w:t>s</w:t>
      </w:r>
      <w:r>
        <w:rPr>
          <w:rFonts w:eastAsia="Arial" w:cs="Arial"/>
          <w:b w:val="false"/>
          <w:bCs w:val="false"/>
          <w:sz w:val="24"/>
          <w:szCs w:val="24"/>
          <w:shd w:fill="auto" w:val="clear"/>
        </w:rPr>
        <w:t xml:space="preserve"> ite</w:t>
      </w:r>
      <w:r>
        <w:rPr>
          <w:rFonts w:eastAsia="Arial" w:cs="Arial"/>
          <w:b w:val="false"/>
          <w:bCs w:val="false"/>
          <w:sz w:val="24"/>
          <w:szCs w:val="24"/>
          <w:shd w:fill="auto" w:val="clear"/>
        </w:rPr>
        <w:t>ns</w:t>
      </w:r>
      <w:r>
        <w:rPr>
          <w:rFonts w:eastAsia="Arial" w:cs="Arial"/>
          <w:b w:val="false"/>
          <w:bCs w:val="false"/>
          <w:sz w:val="24"/>
          <w:szCs w:val="24"/>
          <w:shd w:fill="auto" w:val="clear"/>
        </w:rPr>
        <w:t xml:space="preserve"> </w:t>
      </w:r>
      <w:r>
        <w:rPr>
          <w:rFonts w:eastAsia="Arial" w:cs="Arial"/>
          <w:b w:val="false"/>
          <w:bCs w:val="false"/>
          <w:color w:val="000000"/>
          <w:kern w:val="0"/>
          <w:sz w:val="24"/>
          <w:szCs w:val="24"/>
          <w:shd w:fill="auto" w:val="clear"/>
          <w:lang w:val="pt-BR" w:eastAsia="zh-CN" w:bidi="ar-SA"/>
        </w:rPr>
        <w:t xml:space="preserve">em perfeito estado de consumo com </w:t>
      </w:r>
      <w:r>
        <w:rPr>
          <w:rFonts w:eastAsia="Arial" w:cs="Arial"/>
          <w:b w:val="false"/>
          <w:bCs w:val="false"/>
          <w:sz w:val="24"/>
          <w:szCs w:val="24"/>
          <w:shd w:fill="auto" w:val="clear"/>
        </w:rPr>
        <w:t xml:space="preserve">qualidade </w:t>
      </w:r>
      <w:r>
        <w:rPr>
          <w:rFonts w:eastAsia="Arial" w:cs="Arial"/>
          <w:b w:val="false"/>
          <w:bCs w:val="false"/>
          <w:color w:val="000000"/>
          <w:kern w:val="0"/>
          <w:sz w:val="24"/>
          <w:szCs w:val="24"/>
          <w:shd w:fill="auto" w:val="clear"/>
          <w:lang w:val="pt-BR" w:eastAsia="zh-CN" w:bidi="ar-SA"/>
        </w:rPr>
        <w:t>preservada</w:t>
      </w:r>
      <w:r>
        <w:rPr>
          <w:rFonts w:eastAsia="Arial" w:cs="Arial"/>
          <w:b w:val="false"/>
          <w:bCs w:val="false"/>
          <w:sz w:val="24"/>
          <w:szCs w:val="24"/>
          <w:shd w:fill="auto" w:val="clear"/>
        </w:rPr>
        <w:t>;</w:t>
      </w:r>
    </w:p>
    <w:p>
      <w:pPr>
        <w:pStyle w:val="Normal"/>
        <w:spacing w:lineRule="auto" w:line="240" w:before="0" w:after="0"/>
        <w:jc w:val="both"/>
        <w:rPr>
          <w:rFonts w:ascii="Times New Roman" w:hAnsi="Times New Roman"/>
          <w:sz w:val="24"/>
          <w:szCs w:val="24"/>
        </w:rPr>
      </w:pPr>
      <w:r>
        <w:rPr>
          <w:rFonts w:eastAsia="Arial" w:cs="Arial"/>
          <w:b/>
          <w:bCs/>
          <w:sz w:val="24"/>
          <w:szCs w:val="24"/>
          <w:shd w:fill="auto" w:val="clear"/>
        </w:rPr>
        <w:t>g)</w:t>
      </w:r>
      <w:r>
        <w:rPr>
          <w:rFonts w:eastAsia="Arial" w:cs="Arial"/>
          <w:b w:val="false"/>
          <w:bCs w:val="false"/>
          <w:sz w:val="24"/>
          <w:szCs w:val="24"/>
          <w:shd w:fill="auto" w:val="clear"/>
        </w:rPr>
        <w:t xml:space="preserve"> responsabilizar-se pela logística de entrega no </w:t>
      </w:r>
      <w:r>
        <w:rPr>
          <w:rFonts w:eastAsia="Arial" w:cs="Arial"/>
          <w:b w:val="false"/>
          <w:bCs w:val="false"/>
          <w:color w:val="000000"/>
          <w:kern w:val="0"/>
          <w:sz w:val="24"/>
          <w:szCs w:val="24"/>
          <w:shd w:fill="auto" w:val="clear"/>
          <w:lang w:val="pt-BR" w:eastAsia="zh-CN" w:bidi="ar-SA"/>
        </w:rPr>
        <w:t>horário</w:t>
      </w:r>
      <w:r>
        <w:rPr>
          <w:rFonts w:eastAsia="Arial" w:cs="Arial"/>
          <w:b w:val="false"/>
          <w:bCs w:val="false"/>
          <w:sz w:val="24"/>
          <w:szCs w:val="24"/>
          <w:shd w:fill="auto" w:val="clear"/>
        </w:rPr>
        <w:t xml:space="preserve"> e local determinado pela administração;</w:t>
      </w:r>
    </w:p>
    <w:p>
      <w:pPr>
        <w:pStyle w:val="Normal"/>
        <w:spacing w:lineRule="auto" w:line="240" w:before="0" w:after="0"/>
        <w:jc w:val="both"/>
        <w:rPr>
          <w:rFonts w:ascii="Times New Roman" w:hAnsi="Times New Roman"/>
          <w:sz w:val="24"/>
          <w:szCs w:val="24"/>
        </w:rPr>
      </w:pPr>
      <w:r>
        <w:rPr>
          <w:sz w:val="24"/>
          <w:szCs w:val="24"/>
        </w:rPr>
      </w:r>
    </w:p>
    <w:p>
      <w:pPr>
        <w:pStyle w:val="Normal"/>
        <w:spacing w:lineRule="auto" w:line="240" w:before="0" w:after="0"/>
        <w:jc w:val="both"/>
        <w:rPr>
          <w:highlight w:val="none"/>
          <w:shd w:fill="auto" w:val="clear"/>
        </w:rPr>
      </w:pPr>
      <w:r>
        <w:rPr>
          <w:b/>
          <w:bCs/>
          <w:sz w:val="24"/>
          <w:szCs w:val="24"/>
          <w:shd w:fill="auto" w:val="clear"/>
        </w:rPr>
        <w:t>7.2. Da qualificação técnica.</w:t>
      </w:r>
    </w:p>
    <w:p>
      <w:pPr>
        <w:pStyle w:val="Normal"/>
        <w:spacing w:lineRule="auto" w:line="240" w:before="0" w:after="0"/>
        <w:jc w:val="both"/>
        <w:rPr>
          <w:highlight w:val="none"/>
          <w:shd w:fill="auto" w:val="clear"/>
        </w:rPr>
      </w:pPr>
      <w:r>
        <w:rPr>
          <w:b/>
          <w:bCs/>
          <w:sz w:val="24"/>
          <w:szCs w:val="24"/>
          <w:shd w:fill="auto" w:val="clear"/>
        </w:rPr>
        <w:t>7.2.1.</w:t>
      </w:r>
      <w:r>
        <w:rPr>
          <w:b w:val="false"/>
          <w:bCs w:val="false"/>
          <w:sz w:val="24"/>
          <w:szCs w:val="24"/>
          <w:shd w:fill="auto" w:val="clear"/>
        </w:rPr>
        <w:t xml:space="preserve"> </w:t>
      </w:r>
      <w:r>
        <w:rPr>
          <w:rFonts w:eastAsia="Times New Roman" w:cs="Times New Roman"/>
          <w:b w:val="false"/>
          <w:bCs w:val="false"/>
          <w:color w:val="000000"/>
          <w:kern w:val="0"/>
          <w:sz w:val="24"/>
          <w:szCs w:val="24"/>
          <w:shd w:fill="auto" w:val="clear"/>
          <w:lang w:val="pt-BR" w:eastAsia="zh-CN" w:bidi="ar-SA"/>
        </w:rPr>
        <w:t xml:space="preserve">A empresa fornecedora deve ter suas atividades correspondentes ao objeto da aquisição. </w:t>
      </w:r>
    </w:p>
    <w:p>
      <w:pPr>
        <w:pStyle w:val="Normal"/>
        <w:spacing w:lineRule="auto" w:line="240" w:before="0" w:after="0"/>
        <w:jc w:val="both"/>
        <w:rPr>
          <w:highlight w:val="none"/>
          <w:shd w:fill="auto" w:val="clear"/>
        </w:rPr>
      </w:pPr>
      <w:r>
        <w:rPr>
          <w:rFonts w:eastAsia="Arial" w:cs="Arial"/>
          <w:b/>
          <w:bCs/>
          <w:sz w:val="24"/>
          <w:szCs w:val="24"/>
          <w:shd w:fill="auto" w:val="clear"/>
        </w:rPr>
        <w:t xml:space="preserve">7.2.2. </w:t>
      </w:r>
      <w:r>
        <w:rPr>
          <w:rFonts w:eastAsia="Arial" w:cs="Arial"/>
          <w:b w:val="false"/>
          <w:bCs w:val="false"/>
          <w:sz w:val="24"/>
          <w:szCs w:val="24"/>
          <w:shd w:fill="auto" w:val="clear"/>
        </w:rPr>
        <w:t>Registro da pessoa jurídica (CONTRATADA) nos órgãos competentes e Conselho Regional da classe, se for o caso.</w:t>
      </w:r>
    </w:p>
    <w:p>
      <w:pPr>
        <w:pStyle w:val="Normal"/>
        <w:spacing w:lineRule="auto" w:line="240" w:before="0" w:after="0"/>
        <w:jc w:val="both"/>
        <w:rPr>
          <w:rFonts w:ascii="Times New Roman" w:hAnsi="Times New Roman" w:eastAsia="Arial" w:cs="Arial"/>
          <w:sz w:val="24"/>
          <w:szCs w:val="24"/>
        </w:rPr>
      </w:pPr>
      <w:r>
        <w:rPr>
          <w:rFonts w:eastAsia="Arial" w:cs="Arial"/>
          <w:sz w:val="24"/>
          <w:szCs w:val="24"/>
        </w:rPr>
      </w:r>
    </w:p>
    <w:p>
      <w:pPr>
        <w:pStyle w:val="Normal"/>
        <w:spacing w:lineRule="auto" w:line="240" w:before="0" w:after="0"/>
        <w:jc w:val="both"/>
        <w:rPr>
          <w:rFonts w:ascii="Times New Roman" w:hAnsi="Times New Roman" w:cs="Arial"/>
          <w:color w:val="0000FF"/>
          <w:sz w:val="24"/>
          <w:szCs w:val="24"/>
        </w:rPr>
      </w:pPr>
      <w:r>
        <w:rPr>
          <w:rFonts w:cs="Arial"/>
          <w:color w:val="0000FF"/>
          <w:sz w:val="24"/>
          <w:szCs w:val="24"/>
        </w:rPr>
      </w:r>
    </w:p>
    <w:p>
      <w:pPr>
        <w:pStyle w:val="Normal"/>
        <w:suppressAutoHyphens w:val="false"/>
        <w:spacing w:lineRule="auto" w:line="240" w:before="0" w:after="0"/>
        <w:jc w:val="both"/>
        <w:rPr/>
      </w:pPr>
      <w:r>
        <w:rPr>
          <w:rFonts w:cs="Arial"/>
          <w:b/>
          <w:sz w:val="24"/>
          <w:szCs w:val="24"/>
        </w:rPr>
        <w:t>8. ESTIMATIVA DAS QUANTIDADES A SEREM CONTRATADA</w:t>
      </w:r>
    </w:p>
    <w:p>
      <w:pPr>
        <w:pStyle w:val="Normal"/>
        <w:suppressAutoHyphens w:val="false"/>
        <w:spacing w:lineRule="auto" w:line="240" w:before="0" w:after="0"/>
        <w:jc w:val="both"/>
        <w:rPr>
          <w:rFonts w:ascii="Times New Roman" w:hAnsi="Times New Roman" w:cs="Arial"/>
          <w:b/>
          <w:b/>
          <w:color w:val="0000FF"/>
          <w:sz w:val="24"/>
          <w:szCs w:val="24"/>
        </w:rPr>
      </w:pPr>
      <w:r>
        <w:rPr>
          <w:rFonts w:cs="Arial"/>
          <w:b/>
          <w:color w:val="0000FF"/>
          <w:sz w:val="24"/>
          <w:szCs w:val="24"/>
        </w:rPr>
      </w:r>
    </w:p>
    <w:p>
      <w:pPr>
        <w:pStyle w:val="Normal"/>
        <w:suppressAutoHyphens w:val="false"/>
        <w:spacing w:lineRule="auto" w:line="240" w:before="0" w:after="0"/>
        <w:jc w:val="both"/>
        <w:rPr/>
      </w:pPr>
      <w:r>
        <w:rPr>
          <w:rFonts w:eastAsia="Times New Roman" w:cs="Arial"/>
          <w:color w:val="000000"/>
          <w:kern w:val="0"/>
          <w:sz w:val="24"/>
          <w:szCs w:val="24"/>
          <w:shd w:fill="auto" w:val="clear"/>
          <w:lang w:val="pt-BR" w:eastAsia="zh-CN" w:bidi="ar-SA"/>
        </w:rPr>
        <w:t xml:space="preserve">A relação dos produtos necessários para contemplar a solução, bem como a estimativa da quantidade a ser contratada é apresentada na tabela a seguir e está </w:t>
      </w:r>
      <w:r>
        <w:rPr>
          <w:rFonts w:eastAsia="Times New Roman" w:cs="Arial"/>
          <w:color w:val="000000"/>
          <w:kern w:val="0"/>
          <w:sz w:val="24"/>
          <w:szCs w:val="24"/>
          <w:shd w:fill="auto" w:val="clear"/>
          <w:lang w:val="pt-BR" w:eastAsia="zh-CN" w:bidi="ar-SA"/>
        </w:rPr>
        <w:t>baseada na estimativa de participantes do evento.</w:t>
      </w:r>
    </w:p>
    <w:tbl>
      <w:tblPr>
        <w:tblW w:w="9100" w:type="dxa"/>
        <w:jc w:val="left"/>
        <w:tblInd w:w="31" w:type="dxa"/>
        <w:tblLayout w:type="fixed"/>
        <w:tblCellMar>
          <w:top w:w="55" w:type="dxa"/>
          <w:left w:w="55" w:type="dxa"/>
          <w:bottom w:w="55" w:type="dxa"/>
          <w:right w:w="55" w:type="dxa"/>
        </w:tblCellMar>
      </w:tblPr>
      <w:tblGrid>
        <w:gridCol w:w="1138"/>
        <w:gridCol w:w="6462"/>
        <w:gridCol w:w="1500"/>
      </w:tblGrid>
      <w:tr>
        <w:trPr/>
        <w:tc>
          <w:tcPr>
            <w:tcW w:w="1138"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b/>
                <w:b/>
                <w:bCs/>
                <w:sz w:val="24"/>
                <w:szCs w:val="24"/>
              </w:rPr>
            </w:pPr>
            <w:r>
              <w:rPr>
                <w:b/>
                <w:bCs/>
                <w:sz w:val="24"/>
                <w:szCs w:val="24"/>
              </w:rPr>
              <w:t>Item</w:t>
            </w:r>
          </w:p>
        </w:tc>
        <w:tc>
          <w:tcPr>
            <w:tcW w:w="6462" w:type="dxa"/>
            <w:tcBorders>
              <w:top w:val="single" w:sz="2" w:space="0" w:color="000000"/>
              <w:left w:val="single" w:sz="2" w:space="0" w:color="000000"/>
              <w:bottom w:val="single" w:sz="2" w:space="0" w:color="000000"/>
            </w:tcBorders>
          </w:tcPr>
          <w:p>
            <w:pPr>
              <w:pStyle w:val="Contedodatabela"/>
              <w:widowControl w:val="false"/>
              <w:spacing w:lineRule="auto" w:line="240" w:before="0" w:after="0"/>
              <w:jc w:val="center"/>
              <w:rPr>
                <w:b/>
                <w:b/>
                <w:bCs/>
                <w:sz w:val="24"/>
                <w:szCs w:val="24"/>
              </w:rPr>
            </w:pPr>
            <w:r>
              <w:rPr>
                <w:b/>
                <w:bCs/>
                <w:sz w:val="24"/>
                <w:szCs w:val="24"/>
              </w:rPr>
              <w:t>Descrição</w:t>
            </w:r>
          </w:p>
        </w:tc>
        <w:tc>
          <w:tcPr>
            <w:tcW w:w="1500" w:type="dxa"/>
            <w:tcBorders>
              <w:top w:val="single" w:sz="2" w:space="0" w:color="000000"/>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b/>
                <w:b/>
                <w:bCs/>
                <w:sz w:val="24"/>
                <w:szCs w:val="24"/>
              </w:rPr>
            </w:pPr>
            <w:r>
              <w:rPr>
                <w:b/>
                <w:bCs/>
                <w:sz w:val="24"/>
                <w:szCs w:val="24"/>
              </w:rPr>
              <w:t>Quantidade</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01</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Ovos de páscoa de chocolate 150gr</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400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02</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Bombom recheado com castanha de caju, pac 800 gr</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03</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position w:val="0"/>
                <w:sz w:val="24"/>
                <w:sz w:val="24"/>
                <w:szCs w:val="24"/>
                <w:vertAlign w:val="baseline"/>
                <w:lang w:val="pt-BR" w:eastAsia="zh-CN" w:bidi="ar-SA"/>
              </w:rPr>
            </w:pPr>
            <w:r>
              <w:rPr>
                <w:rFonts w:eastAsia="Times New Roman" w:cs="Times New Roman"/>
                <w:color w:val="auto"/>
                <w:kern w:val="0"/>
                <w:position w:val="0"/>
                <w:sz w:val="24"/>
                <w:sz w:val="24"/>
                <w:szCs w:val="24"/>
                <w:vertAlign w:val="baseline"/>
                <w:lang w:val="pt-BR" w:eastAsia="zh-CN" w:bidi="ar-SA"/>
              </w:rPr>
              <w:t>Bombom sortido caixa com 250gr</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04</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Bala mastigável, pac com 600 gr</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2</w:t>
            </w:r>
            <w:r>
              <w:rPr>
                <w:rFonts w:eastAsia="Times New Roman" w:cs="Times New Roman"/>
                <w:color w:val="auto"/>
                <w:kern w:val="0"/>
                <w:sz w:val="24"/>
                <w:szCs w:val="24"/>
                <w:lang w:val="pt-BR" w:eastAsia="zh-CN" w:bidi="ar-SA"/>
              </w:rPr>
              <w:t>.</w:t>
            </w:r>
            <w:r>
              <w:rPr>
                <w:rFonts w:eastAsia="Times New Roman" w:cs="Times New Roman"/>
                <w:color w:val="auto"/>
                <w:kern w:val="0"/>
                <w:sz w:val="24"/>
                <w:szCs w:val="24"/>
                <w:lang w:val="pt-BR" w:eastAsia="zh-CN" w:bidi="ar-SA"/>
              </w:rPr>
              <w:t>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05</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Bala de goma , cx com 30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06</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Pastilha de chocolate, cx com 24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07</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Pirulito sortido, pac com 600 gr</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08</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Doce de banana  (mariola) 1kg</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09</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Pipoca doce, frd com 40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10</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Geléia em tabletes, cx com 50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11</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Paçoca de amendoim, pac com 50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12</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Pé de moleque, pac com 50 unidades</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13</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Sacola em celofane 15x25cx</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10.000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14</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Fitilho plástico 0,5cmx50mt rolo</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r>
      <w:tr>
        <w:trPr/>
        <w:tc>
          <w:tcPr>
            <w:tcW w:w="1138" w:type="dxa"/>
            <w:tcBorders>
              <w:left w:val="single" w:sz="2" w:space="0" w:color="000000"/>
              <w:bottom w:val="single" w:sz="2" w:space="0" w:color="000000"/>
            </w:tcBorders>
          </w:tcPr>
          <w:p>
            <w:pPr>
              <w:pStyle w:val="Contedodatabela"/>
              <w:widowControl w:val="false"/>
              <w:spacing w:lineRule="auto" w:line="240" w:before="0" w:after="0"/>
              <w:jc w:val="center"/>
              <w:rPr/>
            </w:pPr>
            <w:r>
              <w:rPr/>
              <w:t>15</w:t>
            </w:r>
          </w:p>
        </w:tc>
        <w:tc>
          <w:tcPr>
            <w:tcW w:w="6462"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Sacola de presente 50x70cm, pac com 50 unid.</w:t>
            </w:r>
          </w:p>
        </w:tc>
        <w:tc>
          <w:tcPr>
            <w:tcW w:w="1500"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250</w:t>
            </w:r>
          </w:p>
        </w:tc>
      </w:tr>
    </w:tbl>
    <w:p>
      <w:pPr>
        <w:pStyle w:val="Normal"/>
        <w:spacing w:lineRule="auto" w:line="240" w:before="0" w:after="0"/>
        <w:jc w:val="both"/>
        <w:rPr>
          <w:rFonts w:ascii="Times New Roman" w:hAnsi="Times New Roman" w:eastAsia="Arial" w:cs="Arial"/>
          <w:b/>
          <w:b/>
          <w:sz w:val="24"/>
          <w:szCs w:val="24"/>
        </w:rPr>
      </w:pPr>
      <w:r>
        <w:rPr>
          <w:rFonts w:eastAsia="Arial" w:cs="Arial"/>
          <w:b/>
          <w:sz w:val="24"/>
          <w:szCs w:val="24"/>
        </w:rPr>
      </w:r>
    </w:p>
    <w:p>
      <w:pPr>
        <w:pStyle w:val="Normal"/>
        <w:spacing w:lineRule="auto" w:line="240" w:before="0" w:after="0"/>
        <w:jc w:val="both"/>
        <w:rPr>
          <w:rFonts w:eastAsia="Arial" w:cs="Arial"/>
          <w:b/>
          <w:b/>
          <w:sz w:val="24"/>
          <w:szCs w:val="24"/>
        </w:rPr>
      </w:pPr>
      <w:r>
        <w:rPr>
          <w:rFonts w:eastAsia="Arial" w:cs="Arial"/>
          <w:b/>
          <w:sz w:val="24"/>
          <w:szCs w:val="24"/>
        </w:rPr>
      </w:r>
    </w:p>
    <w:p>
      <w:pPr>
        <w:pStyle w:val="Normal"/>
        <w:suppressAutoHyphens w:val="false"/>
        <w:spacing w:lineRule="auto" w:line="240" w:before="0" w:after="0"/>
        <w:jc w:val="both"/>
        <w:rPr>
          <w:highlight w:val="none"/>
          <w:shd w:fill="auto" w:val="clear"/>
        </w:rPr>
      </w:pPr>
      <w:r>
        <w:rPr>
          <w:rFonts w:cs="Arial"/>
          <w:b/>
          <w:sz w:val="24"/>
          <w:szCs w:val="24"/>
          <w:shd w:fill="auto" w:val="clear"/>
        </w:rPr>
        <w:t>9. ESTIMATIVA DO VALOR DA CONTRATAÇÃO:</w:t>
      </w:r>
    </w:p>
    <w:p>
      <w:pPr>
        <w:pStyle w:val="Normal"/>
        <w:spacing w:lineRule="auto" w:line="240" w:before="0" w:after="0"/>
        <w:jc w:val="both"/>
        <w:rPr>
          <w:highlight w:val="none"/>
          <w:shd w:fill="auto" w:val="clear"/>
        </w:rPr>
      </w:pPr>
      <w:r>
        <w:rPr>
          <w:rFonts w:eastAsia="Arial" w:cs="Arial"/>
          <w:b/>
          <w:sz w:val="24"/>
          <w:szCs w:val="24"/>
          <w:shd w:fill="auto" w:val="clear"/>
        </w:rPr>
        <w:t xml:space="preserve">9.1 </w:t>
      </w:r>
      <w:r>
        <w:rPr>
          <w:rFonts w:eastAsia="Times New Roman" w:cs="Arial"/>
          <w:b w:val="false"/>
          <w:bCs w:val="false"/>
          <w:color w:val="000000"/>
          <w:kern w:val="0"/>
          <w:sz w:val="24"/>
          <w:szCs w:val="24"/>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40" w:before="0" w:after="0"/>
        <w:jc w:val="both"/>
        <w:rPr>
          <w:highlight w:val="none"/>
          <w:shd w:fill="auto" w:val="clear"/>
        </w:rPr>
      </w:pPr>
      <w:r>
        <w:rPr>
          <w:rFonts w:eastAsia="Times New Roman" w:cs="Arial"/>
          <w:b/>
          <w:bCs/>
          <w:color w:val="000000"/>
          <w:kern w:val="0"/>
          <w:sz w:val="24"/>
          <w:szCs w:val="24"/>
          <w:shd w:fill="auto" w:val="clear"/>
          <w:lang w:val="pt-BR" w:eastAsia="zh-CN" w:bidi="ar-SA"/>
        </w:rPr>
        <w:t xml:space="preserve">9.2. </w:t>
      </w:r>
      <w:r>
        <w:rPr>
          <w:rFonts w:eastAsia="Times New Roman" w:cs="Arial"/>
          <w:b w:val="false"/>
          <w:bCs w:val="false"/>
          <w:color w:val="000000"/>
          <w:kern w:val="0"/>
          <w:sz w:val="24"/>
          <w:szCs w:val="24"/>
          <w:shd w:fill="auto" w:val="clear"/>
          <w:lang w:val="pt-BR" w:eastAsia="zh-CN" w:bidi="ar-SA"/>
        </w:rPr>
        <w:t>Conforme os requisitos estabelecidos para a contratação, foi realizada pesquisa de mercado no Mercado Local e/ou Portal Nacional de Compras Públicas (PNCP) e/ou Contratos/Atas Vigentes do Município, para mapear as soluções disponíveis.</w:t>
      </w:r>
    </w:p>
    <w:p>
      <w:pPr>
        <w:pStyle w:val="Normal"/>
        <w:spacing w:lineRule="auto" w:line="240" w:before="0" w:after="0"/>
        <w:jc w:val="both"/>
        <w:rPr>
          <w:highlight w:val="none"/>
          <w:shd w:fill="auto" w:val="clear"/>
        </w:rPr>
      </w:pPr>
      <w:r>
        <w:rPr>
          <w:rFonts w:eastAsia="Times New Roman" w:cs="Arial"/>
          <w:b/>
          <w:bCs/>
          <w:color w:val="000000"/>
          <w:kern w:val="0"/>
          <w:sz w:val="24"/>
          <w:szCs w:val="24"/>
          <w:shd w:fill="auto" w:val="clear"/>
          <w:lang w:val="pt-BR" w:eastAsia="zh-CN" w:bidi="ar-SA"/>
        </w:rPr>
        <w:t xml:space="preserve">9.3. </w:t>
      </w:r>
      <w:r>
        <w:rPr>
          <w:rFonts w:eastAsia="Times New Roman" w:cs="Arial"/>
          <w:b w:val="false"/>
          <w:bCs w:val="false"/>
          <w:color w:val="000000"/>
          <w:kern w:val="0"/>
          <w:sz w:val="24"/>
          <w:szCs w:val="24"/>
          <w:shd w:fill="auto" w:val="clear"/>
          <w:lang w:val="pt-BR" w:eastAsia="zh-CN" w:bidi="ar-SA"/>
        </w:rPr>
        <w:t>Foram consultadas empresas do ramo. Além disso foram pesquisados contratos semelhantes em outros órgãos da Administração Pública.</w:t>
      </w:r>
    </w:p>
    <w:p>
      <w:pPr>
        <w:pStyle w:val="Normal"/>
        <w:suppressAutoHyphens w:val="false"/>
        <w:spacing w:lineRule="auto" w:line="240" w:before="0" w:after="0"/>
        <w:jc w:val="both"/>
        <w:rPr>
          <w:highlight w:val="none"/>
          <w:shd w:fill="auto" w:val="clear"/>
        </w:rPr>
      </w:pPr>
      <w:r>
        <w:rPr>
          <w:rFonts w:cs="Arial"/>
          <w:b/>
          <w:sz w:val="24"/>
          <w:szCs w:val="24"/>
          <w:shd w:fill="auto" w:val="clear"/>
        </w:rPr>
        <w:t xml:space="preserve">9.4 </w:t>
      </w:r>
      <w:r>
        <w:rPr>
          <w:rFonts w:cs="Arial"/>
          <w:sz w:val="24"/>
          <w:szCs w:val="24"/>
          <w:shd w:fill="auto" w:val="clear"/>
        </w:rPr>
        <w:t>O valor estimado da contratação em tela é de</w:t>
      </w:r>
      <w:r>
        <w:rPr>
          <w:rFonts w:cs="Arial"/>
          <w:b/>
          <w:bCs/>
          <w:sz w:val="24"/>
          <w:szCs w:val="24"/>
          <w:shd w:fill="auto" w:val="clear"/>
        </w:rPr>
        <w:t xml:space="preserve"> R$ </w:t>
      </w:r>
      <w:r>
        <w:rPr>
          <w:rFonts w:cs="Arial"/>
          <w:b/>
          <w:bCs/>
          <w:sz w:val="24"/>
          <w:szCs w:val="24"/>
          <w:shd w:fill="auto" w:val="clear"/>
        </w:rPr>
        <w:t>292.350,00</w:t>
      </w:r>
      <w:r>
        <w:rPr>
          <w:rFonts w:cs="Arial"/>
          <w:b/>
          <w:bCs/>
          <w:sz w:val="24"/>
          <w:szCs w:val="24"/>
          <w:shd w:fill="auto" w:val="clear"/>
        </w:rPr>
        <w:t xml:space="preserve"> </w:t>
      </w:r>
      <w:r>
        <w:rPr>
          <w:rFonts w:eastAsia="Arial" w:cs="Arial"/>
          <w:b/>
          <w:color w:val="000000"/>
          <w:kern w:val="0"/>
          <w:sz w:val="24"/>
          <w:szCs w:val="24"/>
          <w:shd w:fill="auto" w:val="clear"/>
          <w:lang w:val="pt-BR" w:eastAsia="zh-CN" w:bidi="ar-SA"/>
        </w:rPr>
        <w:t xml:space="preserve"> </w:t>
      </w:r>
      <w:r>
        <w:rPr>
          <w:rFonts w:cs="Arial"/>
          <w:sz w:val="24"/>
          <w:szCs w:val="24"/>
          <w:shd w:fill="auto" w:val="clear"/>
        </w:rPr>
        <w:t>constante da planilha na planilha que se segue.</w:t>
      </w:r>
    </w:p>
    <w:p>
      <w:pPr>
        <w:pStyle w:val="Normal"/>
        <w:suppressAutoHyphens w:val="false"/>
        <w:spacing w:lineRule="auto" w:line="240" w:before="0" w:after="0"/>
        <w:jc w:val="both"/>
        <w:rPr>
          <w:highlight w:val="none"/>
          <w:shd w:fill="auto" w:val="clear"/>
        </w:rPr>
      </w:pPr>
      <w:r>
        <w:rPr>
          <w:shd w:fill="auto" w:val="clear"/>
        </w:rPr>
      </w:r>
    </w:p>
    <w:p>
      <w:pPr>
        <w:pStyle w:val="Normal"/>
        <w:suppressAutoHyphens w:val="false"/>
        <w:spacing w:lineRule="auto" w:line="240" w:before="0" w:after="0"/>
        <w:jc w:val="both"/>
        <w:rPr>
          <w:highlight w:val="none"/>
          <w:shd w:fill="auto" w:val="clear"/>
        </w:rPr>
      </w:pPr>
      <w:r>
        <w:rPr>
          <w:shd w:fill="auto" w:val="clear"/>
        </w:rPr>
      </w:r>
    </w:p>
    <w:tbl>
      <w:tblPr>
        <w:tblW w:w="9667" w:type="dxa"/>
        <w:jc w:val="left"/>
        <w:tblInd w:w="81" w:type="dxa"/>
        <w:tblLayout w:type="fixed"/>
        <w:tblCellMar>
          <w:top w:w="55" w:type="dxa"/>
          <w:left w:w="55" w:type="dxa"/>
          <w:bottom w:w="55" w:type="dxa"/>
          <w:right w:w="55" w:type="dxa"/>
        </w:tblCellMar>
      </w:tblPr>
      <w:tblGrid>
        <w:gridCol w:w="814"/>
        <w:gridCol w:w="4174"/>
        <w:gridCol w:w="798"/>
        <w:gridCol w:w="964"/>
        <w:gridCol w:w="1298"/>
        <w:gridCol w:w="1618"/>
      </w:tblGrid>
      <w:tr>
        <w:trPr/>
        <w:tc>
          <w:tcPr>
            <w:tcW w:w="814" w:type="dxa"/>
            <w:tcBorders>
              <w:top w:val="single" w:sz="2" w:space="0" w:color="000000"/>
              <w:left w:val="single" w:sz="2" w:space="0" w:color="000000"/>
              <w:bottom w:val="single" w:sz="2" w:space="0" w:color="000000"/>
            </w:tcBorders>
          </w:tcPr>
          <w:p>
            <w:pPr>
              <w:pStyle w:val="Contedodatabela"/>
              <w:widowControl w:val="false"/>
              <w:jc w:val="center"/>
              <w:rPr>
                <w:rFonts w:ascii="Times New Roman" w:hAnsi="Times New Roman"/>
                <w:sz w:val="24"/>
                <w:szCs w:val="24"/>
              </w:rPr>
            </w:pPr>
            <w:r>
              <w:rPr>
                <w:b/>
                <w:bCs/>
                <w:sz w:val="24"/>
                <w:szCs w:val="24"/>
              </w:rPr>
              <w:t>Item</w:t>
            </w:r>
          </w:p>
        </w:tc>
        <w:tc>
          <w:tcPr>
            <w:tcW w:w="4174" w:type="dxa"/>
            <w:tcBorders>
              <w:top w:val="single" w:sz="2" w:space="0" w:color="000000"/>
              <w:left w:val="single" w:sz="2" w:space="0" w:color="000000"/>
              <w:bottom w:val="single" w:sz="2" w:space="0" w:color="000000"/>
            </w:tcBorders>
          </w:tcPr>
          <w:p>
            <w:pPr>
              <w:pStyle w:val="Contedodatabela"/>
              <w:widowControl w:val="false"/>
              <w:jc w:val="left"/>
              <w:rPr>
                <w:rFonts w:ascii="Times New Roman" w:hAnsi="Times New Roman"/>
                <w:sz w:val="24"/>
                <w:szCs w:val="24"/>
              </w:rPr>
            </w:pPr>
            <w:r>
              <w:rPr>
                <w:b/>
                <w:bCs/>
                <w:sz w:val="24"/>
                <w:szCs w:val="24"/>
              </w:rPr>
              <w:t>Descrição</w:t>
            </w:r>
          </w:p>
        </w:tc>
        <w:tc>
          <w:tcPr>
            <w:tcW w:w="798" w:type="dxa"/>
            <w:tcBorders>
              <w:top w:val="single" w:sz="2" w:space="0" w:color="000000"/>
              <w:left w:val="single" w:sz="2" w:space="0" w:color="000000"/>
              <w:bottom w:val="single" w:sz="2" w:space="0" w:color="000000"/>
            </w:tcBorders>
          </w:tcPr>
          <w:p>
            <w:pPr>
              <w:pStyle w:val="Contedodatabela"/>
              <w:widowControl w:val="false"/>
              <w:jc w:val="center"/>
              <w:rPr>
                <w:rFonts w:ascii="Times New Roman" w:hAnsi="Times New Roman"/>
                <w:sz w:val="24"/>
                <w:szCs w:val="24"/>
              </w:rPr>
            </w:pPr>
            <w:r>
              <w:rPr>
                <w:b/>
                <w:bCs/>
                <w:sz w:val="24"/>
                <w:szCs w:val="24"/>
              </w:rPr>
              <w:t>Und</w:t>
            </w:r>
          </w:p>
        </w:tc>
        <w:tc>
          <w:tcPr>
            <w:tcW w:w="964" w:type="dxa"/>
            <w:tcBorders>
              <w:top w:val="single" w:sz="2" w:space="0" w:color="000000"/>
              <w:left w:val="single" w:sz="2" w:space="0" w:color="000000"/>
              <w:bottom w:val="single" w:sz="2" w:space="0" w:color="000000"/>
            </w:tcBorders>
          </w:tcPr>
          <w:p>
            <w:pPr>
              <w:pStyle w:val="Contedodatabela"/>
              <w:widowControl w:val="false"/>
              <w:jc w:val="center"/>
              <w:rPr>
                <w:rFonts w:ascii="Times New Roman" w:hAnsi="Times New Roman"/>
                <w:b/>
                <w:b/>
                <w:bCs/>
                <w:sz w:val="24"/>
                <w:szCs w:val="24"/>
              </w:rPr>
            </w:pPr>
            <w:r>
              <w:rPr>
                <w:b/>
                <w:bCs/>
                <w:sz w:val="24"/>
                <w:szCs w:val="24"/>
              </w:rPr>
              <w:t>Qtde</w:t>
            </w:r>
          </w:p>
        </w:tc>
        <w:tc>
          <w:tcPr>
            <w:tcW w:w="1298" w:type="dxa"/>
            <w:tcBorders>
              <w:top w:val="single" w:sz="2" w:space="0" w:color="000000"/>
              <w:left w:val="single" w:sz="2" w:space="0" w:color="000000"/>
              <w:bottom w:val="single" w:sz="2" w:space="0" w:color="000000"/>
            </w:tcBorders>
          </w:tcPr>
          <w:p>
            <w:pPr>
              <w:pStyle w:val="Contedodatabela"/>
              <w:widowControl w:val="false"/>
              <w:jc w:val="center"/>
              <w:rPr>
                <w:rFonts w:ascii="Times New Roman" w:hAnsi="Times New Roman"/>
                <w:b/>
                <w:b/>
                <w:bCs/>
                <w:sz w:val="24"/>
                <w:szCs w:val="24"/>
              </w:rPr>
            </w:pPr>
            <w:r>
              <w:rPr>
                <w:b/>
                <w:bCs/>
                <w:sz w:val="24"/>
                <w:szCs w:val="24"/>
              </w:rPr>
              <w:t>Vlr . Unid</w:t>
            </w:r>
          </w:p>
        </w:tc>
        <w:tc>
          <w:tcPr>
            <w:tcW w:w="1618" w:type="dxa"/>
            <w:tcBorders>
              <w:top w:val="single" w:sz="2" w:space="0" w:color="000000"/>
              <w:left w:val="single" w:sz="2" w:space="0" w:color="000000"/>
              <w:bottom w:val="single" w:sz="2" w:space="0" w:color="000000"/>
              <w:right w:val="single" w:sz="2" w:space="0" w:color="000000"/>
            </w:tcBorders>
          </w:tcPr>
          <w:p>
            <w:pPr>
              <w:pStyle w:val="Contedodatabela"/>
              <w:widowControl w:val="false"/>
              <w:jc w:val="center"/>
              <w:rPr>
                <w:rFonts w:ascii="Times New Roman" w:hAnsi="Times New Roman"/>
                <w:b/>
                <w:b/>
                <w:bCs/>
                <w:sz w:val="24"/>
                <w:szCs w:val="24"/>
              </w:rPr>
            </w:pPr>
            <w:r>
              <w:rPr>
                <w:b/>
                <w:bCs/>
                <w:sz w:val="24"/>
                <w:szCs w:val="24"/>
              </w:rPr>
              <w:t>Vlr. Total</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01</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Ovos de páscoa de chocolate 150gr</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unid</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400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rFonts w:eastAsia="Times New Roman" w:cs="Times New Roman"/>
                <w:b w:val="false"/>
                <w:bCs w:val="false"/>
                <w:color w:val="auto"/>
                <w:kern w:val="0"/>
                <w:sz w:val="24"/>
                <w:szCs w:val="24"/>
                <w:lang w:val="pt-BR" w:eastAsia="zh-CN" w:bidi="ar-SA"/>
              </w:rPr>
              <w:t>R$ 25,00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rFonts w:eastAsia="Times New Roman" w:cs="Times New Roman"/>
                <w:b w:val="false"/>
                <w:bCs w:val="false"/>
                <w:color w:val="auto"/>
                <w:kern w:val="0"/>
                <w:sz w:val="24"/>
                <w:szCs w:val="24"/>
                <w:lang w:val="pt-BR" w:eastAsia="zh-CN" w:bidi="ar-SA"/>
              </w:rPr>
              <w:t>R$ 2.000,00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02</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 xml:space="preserve">Bombom recheado com castanha de caju, </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R$ 39,90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R$ 39.900,00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03</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position w:val="0"/>
                <w:sz w:val="24"/>
                <w:sz w:val="24"/>
                <w:szCs w:val="24"/>
                <w:vertAlign w:val="baseline"/>
                <w:lang w:val="pt-BR" w:eastAsia="zh-CN" w:bidi="ar-SA"/>
              </w:rPr>
            </w:pPr>
            <w:r>
              <w:rPr>
                <w:rFonts w:eastAsia="Times New Roman" w:cs="Times New Roman"/>
                <w:color w:val="auto"/>
                <w:kern w:val="0"/>
                <w:position w:val="0"/>
                <w:sz w:val="24"/>
                <w:sz w:val="24"/>
                <w:szCs w:val="24"/>
                <w:vertAlign w:val="baseline"/>
                <w:lang w:val="pt-BR" w:eastAsia="zh-CN" w:bidi="ar-SA"/>
              </w:rPr>
              <w:t>Bombom sortido 250gr</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cx</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R$ 12,50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R$ 12.500,00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04</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Bala mastigável 600 gr</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2</w:t>
            </w:r>
            <w:r>
              <w:rPr>
                <w:rFonts w:eastAsia="Times New Roman" w:cs="Times New Roman"/>
                <w:color w:val="auto"/>
                <w:kern w:val="0"/>
                <w:sz w:val="24"/>
                <w:szCs w:val="24"/>
                <w:lang w:val="pt-BR" w:eastAsia="zh-CN" w:bidi="ar-SA"/>
              </w:rPr>
              <w:t>.</w:t>
            </w:r>
            <w:r>
              <w:rPr>
                <w:rFonts w:eastAsia="Times New Roman" w:cs="Times New Roman"/>
                <w:color w:val="auto"/>
                <w:kern w:val="0"/>
                <w:sz w:val="24"/>
                <w:szCs w:val="24"/>
                <w:lang w:val="pt-BR" w:eastAsia="zh-CN" w:bidi="ar-SA"/>
              </w:rPr>
              <w:t>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7,90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R$ 15.800,00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05</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Bala de goma 30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cx</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R$ 24,90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R$ 24.900,00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06</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Pastilha de chocolate 24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cx</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R$ 32,50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R$ 32.500,00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07</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Pirulito sortido 600 gr</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R$ 8,90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R$ 8.900,00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08</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Doce de banana  (mariola) kg</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R$ 27,90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R$ 27.900,00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09</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Pipoca doce 40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Frd</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R$ 35,80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R$ 35.800,00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10</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Geléia em tabletes 50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R$ 19,50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R$ 19.50,00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11</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Paçoca de amendoim 50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R$ 26,80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R$ 26.800,00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12</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Pé de moleque 50 unidades</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R$ 29,70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R$ 29.700,00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13</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Sacola em celofane 15x25cx</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Unid</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10.000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R$ 0,15</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R$ 1.500,00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14</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 xml:space="preserve">Fitilho plástico 0,5cmx50mt </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rolo</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1.0</w:t>
            </w:r>
            <w:r>
              <w:rPr>
                <w:rFonts w:eastAsia="Times New Roman" w:cs="Times New Roman"/>
                <w:color w:val="auto"/>
                <w:kern w:val="0"/>
                <w:sz w:val="24"/>
                <w:szCs w:val="24"/>
                <w:lang w:val="pt-BR" w:eastAsia="zh-CN" w:bidi="ar-SA"/>
              </w:rPr>
              <w:t>00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R$ 3,40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R$ 3.400,00</w:t>
            </w:r>
          </w:p>
        </w:tc>
      </w:tr>
      <w:tr>
        <w:trPr/>
        <w:tc>
          <w:tcPr>
            <w:tcW w:w="814" w:type="dxa"/>
            <w:tcBorders>
              <w:left w:val="single" w:sz="2" w:space="0" w:color="000000"/>
              <w:bottom w:val="single" w:sz="2" w:space="0" w:color="000000"/>
            </w:tcBorders>
          </w:tcPr>
          <w:p>
            <w:pPr>
              <w:pStyle w:val="Contedodatabela"/>
              <w:widowControl w:val="false"/>
              <w:spacing w:lineRule="auto" w:line="240" w:before="0" w:after="0"/>
              <w:jc w:val="center"/>
              <w:rPr/>
            </w:pPr>
            <w:r>
              <w:rPr/>
              <w:t>15</w:t>
            </w:r>
          </w:p>
        </w:tc>
        <w:tc>
          <w:tcPr>
            <w:tcW w:w="417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Sacola de presente 50x70cm, pac com 50 unid.</w:t>
            </w:r>
          </w:p>
        </w:tc>
        <w:tc>
          <w:tcPr>
            <w:tcW w:w="798" w:type="dxa"/>
            <w:tcBorders>
              <w:left w:val="single" w:sz="2" w:space="0" w:color="000000"/>
              <w:bottom w:val="single" w:sz="2" w:space="0" w:color="000000"/>
            </w:tcBorders>
          </w:tcPr>
          <w:p>
            <w:pPr>
              <w:pStyle w:val="Contedodatabela"/>
              <w:widowControl w:val="false"/>
              <w:spacing w:lineRule="auto" w:line="240"/>
              <w:jc w:val="center"/>
              <w:rPr>
                <w:sz w:val="24"/>
                <w:szCs w:val="24"/>
              </w:rPr>
            </w:pPr>
            <w:r>
              <w:rPr>
                <w:sz w:val="24"/>
                <w:szCs w:val="24"/>
              </w:rPr>
              <w:t>Pac</w:t>
            </w:r>
          </w:p>
        </w:tc>
        <w:tc>
          <w:tcPr>
            <w:tcW w:w="964" w:type="dxa"/>
            <w:tcBorders>
              <w:left w:val="single" w:sz="2" w:space="0" w:color="000000"/>
              <w:bottom w:val="single" w:sz="2" w:space="0" w:color="000000"/>
            </w:tcBorders>
          </w:tcPr>
          <w:p>
            <w:pPr>
              <w:pStyle w:val="Contedodatabela"/>
              <w:widowControl w:val="false"/>
              <w:spacing w:lineRule="auto" w:line="240" w:before="0" w:after="0"/>
              <w:jc w:val="center"/>
              <w:rPr>
                <w:rFonts w:eastAsia="Times New Roman" w:cs="Times New Roman"/>
                <w:color w:val="auto"/>
                <w:kern w:val="0"/>
                <w:sz w:val="24"/>
                <w:szCs w:val="24"/>
                <w:lang w:val="pt-BR" w:eastAsia="zh-CN" w:bidi="ar-SA"/>
              </w:rPr>
            </w:pPr>
            <w:r>
              <w:rPr>
                <w:rFonts w:eastAsia="Times New Roman" w:cs="Times New Roman"/>
                <w:color w:val="auto"/>
                <w:kern w:val="0"/>
                <w:sz w:val="24"/>
                <w:szCs w:val="24"/>
                <w:lang w:val="pt-BR" w:eastAsia="zh-CN" w:bidi="ar-SA"/>
              </w:rPr>
              <w:t>250</w:t>
            </w:r>
          </w:p>
        </w:tc>
        <w:tc>
          <w:tcPr>
            <w:tcW w:w="1298" w:type="dxa"/>
            <w:tcBorders>
              <w:left w:val="single" w:sz="2" w:space="0" w:color="000000"/>
              <w:bottom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R$ 45,00</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val="false"/>
                <w:b w:val="false"/>
                <w:bCs w:val="false"/>
                <w:sz w:val="24"/>
                <w:szCs w:val="24"/>
              </w:rPr>
            </w:pPr>
            <w:r>
              <w:rPr>
                <w:sz w:val="24"/>
                <w:szCs w:val="24"/>
              </w:rPr>
              <w:t>R$ 11.250,00</w:t>
            </w:r>
          </w:p>
        </w:tc>
      </w:tr>
      <w:tr>
        <w:trPr/>
        <w:tc>
          <w:tcPr>
            <w:tcW w:w="8048" w:type="dxa"/>
            <w:gridSpan w:val="5"/>
            <w:tcBorders>
              <w:left w:val="single" w:sz="2" w:space="0" w:color="000000"/>
              <w:bottom w:val="single" w:sz="2" w:space="0" w:color="000000"/>
            </w:tcBorders>
          </w:tcPr>
          <w:p>
            <w:pPr>
              <w:pStyle w:val="Contedodatabela"/>
              <w:widowControl w:val="false"/>
              <w:jc w:val="center"/>
              <w:rPr>
                <w:rFonts w:ascii="Times New Roman" w:hAnsi="Times New Roman"/>
                <w:b/>
                <w:b/>
                <w:bCs/>
                <w:sz w:val="24"/>
                <w:szCs w:val="24"/>
              </w:rPr>
            </w:pPr>
            <w:r>
              <w:rPr>
                <w:b/>
                <w:bCs/>
                <w:sz w:val="24"/>
                <w:szCs w:val="24"/>
              </w:rPr>
              <w:t>Total estimado da contratação</w:t>
            </w:r>
          </w:p>
        </w:tc>
        <w:tc>
          <w:tcPr>
            <w:tcW w:w="1618" w:type="dxa"/>
            <w:tcBorders>
              <w:left w:val="single" w:sz="2" w:space="0" w:color="000000"/>
              <w:bottom w:val="single" w:sz="2" w:space="0" w:color="000000"/>
              <w:right w:val="single" w:sz="2" w:space="0" w:color="000000"/>
            </w:tcBorders>
          </w:tcPr>
          <w:p>
            <w:pPr>
              <w:pStyle w:val="Normal"/>
              <w:widowControl w:val="false"/>
              <w:tabs>
                <w:tab w:val="clear" w:pos="708"/>
              </w:tabs>
              <w:jc w:val="center"/>
              <w:rPr>
                <w:rFonts w:ascii="Times New Roman" w:hAnsi="Times New Roman"/>
                <w:b/>
                <w:b/>
                <w:bCs/>
                <w:sz w:val="24"/>
                <w:szCs w:val="24"/>
              </w:rPr>
            </w:pPr>
            <w:r>
              <w:rPr>
                <w:b/>
                <w:bCs/>
                <w:sz w:val="24"/>
                <w:szCs w:val="24"/>
              </w:rPr>
              <w:t xml:space="preserve">R$  </w:t>
            </w:r>
            <w:r>
              <w:rPr>
                <w:b/>
                <w:bCs/>
                <w:sz w:val="24"/>
                <w:szCs w:val="24"/>
              </w:rPr>
              <w:t>292.350,00</w:t>
            </w:r>
          </w:p>
        </w:tc>
      </w:tr>
    </w:tbl>
    <w:p>
      <w:pPr>
        <w:pStyle w:val="Normal"/>
        <w:suppressAutoHyphens w:val="false"/>
        <w:spacing w:lineRule="auto" w:line="240" w:before="0" w:after="0"/>
        <w:jc w:val="both"/>
        <w:rPr>
          <w:rFonts w:cs="Arial"/>
          <w:b/>
          <w:b/>
          <w:sz w:val="24"/>
          <w:szCs w:val="24"/>
          <w:highlight w:val="none"/>
          <w:shd w:fill="auto" w:val="clear"/>
        </w:rPr>
      </w:pPr>
      <w:r>
        <w:rPr>
          <w:rFonts w:cs="Arial"/>
          <w:b/>
          <w:sz w:val="24"/>
          <w:szCs w:val="24"/>
          <w:shd w:fill="auto" w:val="clear"/>
        </w:rPr>
      </w:r>
    </w:p>
    <w:p>
      <w:pPr>
        <w:pStyle w:val="Normal"/>
        <w:spacing w:lineRule="auto" w:line="240" w:before="240" w:after="0"/>
        <w:jc w:val="both"/>
        <w:rPr>
          <w:rFonts w:ascii="Times New Roman" w:hAnsi="Times New Roman" w:eastAsia="Arial" w:cs="Arial"/>
          <w:sz w:val="24"/>
          <w:szCs w:val="24"/>
          <w:shd w:fill="FFFF00" w:val="clear"/>
        </w:rPr>
      </w:pPr>
      <w:r>
        <w:rPr>
          <w:rFonts w:eastAsia="Arial" w:cs="Arial"/>
          <w:sz w:val="24"/>
          <w:szCs w:val="24"/>
          <w:shd w:fill="FFFF00" w:val="clear"/>
        </w:rPr>
      </w:r>
    </w:p>
    <w:p>
      <w:pPr>
        <w:pStyle w:val="Normal"/>
        <w:suppressAutoHyphens w:val="false"/>
        <w:spacing w:lineRule="auto" w:line="240" w:before="0" w:after="0"/>
        <w:jc w:val="both"/>
        <w:rPr>
          <w:highlight w:val="none"/>
          <w:shd w:fill="auto" w:val="clear"/>
        </w:rPr>
      </w:pPr>
      <w:r>
        <w:rPr>
          <w:rFonts w:cs="Arial"/>
          <w:b/>
          <w:sz w:val="24"/>
          <w:szCs w:val="24"/>
          <w:shd w:fill="auto" w:val="clear"/>
        </w:rPr>
        <w:t>10. DESCRIÇÃO DA SOLUÇÃO COMO UM TODO</w:t>
      </w:r>
    </w:p>
    <w:p>
      <w:pPr>
        <w:pStyle w:val="Normal"/>
        <w:spacing w:lineRule="auto" w:line="240" w:before="0" w:after="0"/>
        <w:jc w:val="both"/>
        <w:rPr>
          <w:highlight w:val="none"/>
          <w:shd w:fill="auto" w:val="clear"/>
        </w:rPr>
      </w:pPr>
      <w:r>
        <w:rPr>
          <w:rFonts w:cs="Arial"/>
          <w:b/>
          <w:sz w:val="24"/>
          <w:szCs w:val="24"/>
          <w:shd w:fill="auto" w:val="clear"/>
        </w:rPr>
        <w:t>10.1</w:t>
      </w:r>
      <w:r>
        <w:rPr>
          <w:rFonts w:cs="Arial"/>
          <w:sz w:val="24"/>
          <w:szCs w:val="24"/>
          <w:shd w:fill="auto" w:val="clear"/>
        </w:rPr>
        <w:t xml:space="preserve"> A solução a ser adotada consiste no fornecimento de </w:t>
      </w:r>
      <w:r>
        <w:rPr>
          <w:rFonts w:eastAsia="Times New Roman" w:cs="Arial"/>
          <w:color w:val="000000"/>
          <w:kern w:val="0"/>
          <w:sz w:val="24"/>
          <w:szCs w:val="24"/>
          <w:shd w:fill="auto" w:val="clear"/>
          <w:lang w:val="pt-BR" w:eastAsia="zh-CN" w:bidi="ar-SA"/>
        </w:rPr>
        <w:t>doces</w:t>
      </w:r>
      <w:r>
        <w:rPr>
          <w:rFonts w:eastAsia="Times New Roman" w:cs="Arial"/>
          <w:color w:val="000000"/>
          <w:kern w:val="0"/>
          <w:sz w:val="24"/>
          <w:szCs w:val="24"/>
          <w:shd w:fill="auto" w:val="clear"/>
          <w:lang w:val="pt-BR" w:eastAsia="zh-CN" w:bidi="ar-SA"/>
        </w:rPr>
        <w:t xml:space="preserve"> para consumo</w:t>
      </w:r>
      <w:r>
        <w:rPr>
          <w:rFonts w:cs="Arial"/>
          <w:sz w:val="24"/>
          <w:szCs w:val="24"/>
          <w:shd w:fill="auto" w:val="clear"/>
        </w:rPr>
        <w:t xml:space="preserve"> </w:t>
      </w:r>
      <w:r>
        <w:rPr>
          <w:rFonts w:eastAsia="Times New Roman" w:cs="Arial"/>
          <w:color w:val="000000"/>
          <w:kern w:val="0"/>
          <w:sz w:val="24"/>
          <w:szCs w:val="24"/>
          <w:shd w:fill="auto" w:val="clear"/>
          <w:lang w:val="pt-BR" w:eastAsia="zh-CN" w:bidi="ar-SA"/>
        </w:rPr>
        <w:t>dos</w:t>
      </w:r>
      <w:r>
        <w:rPr>
          <w:rFonts w:cs="Arial"/>
          <w:sz w:val="24"/>
          <w:szCs w:val="24"/>
          <w:shd w:fill="auto" w:val="clear"/>
        </w:rPr>
        <w:t xml:space="preserve"> participantes do</w:t>
      </w:r>
      <w:r>
        <w:rPr>
          <w:rFonts w:cs="Arial"/>
          <w:sz w:val="24"/>
          <w:szCs w:val="24"/>
          <w:shd w:fill="auto" w:val="clear"/>
        </w:rPr>
        <w:t>s</w:t>
      </w:r>
      <w:r>
        <w:rPr>
          <w:rFonts w:cs="Arial"/>
          <w:sz w:val="24"/>
          <w:szCs w:val="24"/>
          <w:shd w:fill="auto" w:val="clear"/>
        </w:rPr>
        <w:t xml:space="preserve"> evento</w:t>
      </w:r>
      <w:r>
        <w:rPr>
          <w:rFonts w:cs="Arial"/>
          <w:sz w:val="24"/>
          <w:szCs w:val="24"/>
          <w:shd w:fill="auto" w:val="clear"/>
        </w:rPr>
        <w:t>s realizados pela secretaria de Assistência Social e seus equipamentos</w:t>
      </w:r>
      <w:r>
        <w:rPr>
          <w:rFonts w:cs="Arial"/>
          <w:sz w:val="24"/>
          <w:szCs w:val="24"/>
          <w:shd w:fill="auto" w:val="clear"/>
        </w:rPr>
        <w:t>.</w:t>
      </w:r>
    </w:p>
    <w:p>
      <w:pPr>
        <w:pStyle w:val="Normal"/>
        <w:spacing w:lineRule="auto" w:line="240" w:before="0" w:after="0"/>
        <w:jc w:val="both"/>
        <w:rPr>
          <w:sz w:val="24"/>
          <w:szCs w:val="24"/>
        </w:rPr>
      </w:pPr>
      <w:r>
        <w:rPr>
          <w:rFonts w:cs="Arial"/>
          <w:b/>
          <w:bCs/>
          <w:sz w:val="24"/>
          <w:szCs w:val="24"/>
          <w:shd w:fill="auto" w:val="clear"/>
        </w:rPr>
        <w:t>10.2.</w:t>
      </w:r>
      <w:r>
        <w:rPr>
          <w:rFonts w:cs="Arial"/>
          <w:b w:val="false"/>
          <w:bCs w:val="false"/>
          <w:sz w:val="24"/>
          <w:szCs w:val="24"/>
          <w:shd w:fill="auto" w:val="clear"/>
        </w:rPr>
        <w:t xml:space="preserve"> Os </w:t>
      </w:r>
      <w:r>
        <w:rPr>
          <w:rFonts w:eastAsia="Times New Roman" w:cs="Arial"/>
          <w:b w:val="false"/>
          <w:bCs w:val="false"/>
          <w:color w:val="000000"/>
          <w:kern w:val="0"/>
          <w:sz w:val="24"/>
          <w:szCs w:val="24"/>
          <w:shd w:fill="auto" w:val="clear"/>
          <w:lang w:val="pt-BR" w:eastAsia="zh-CN" w:bidi="ar-SA"/>
        </w:rPr>
        <w:t>produtos</w:t>
      </w:r>
      <w:r>
        <w:rPr>
          <w:rFonts w:cs="Arial"/>
          <w:b w:val="false"/>
          <w:bCs w:val="false"/>
          <w:sz w:val="24"/>
          <w:szCs w:val="24"/>
          <w:shd w:fill="auto" w:val="clear"/>
        </w:rPr>
        <w:t xml:space="preserve"> deverão ser </w:t>
      </w:r>
      <w:r>
        <w:rPr>
          <w:rFonts w:eastAsia="Times New Roman" w:cs="Arial"/>
          <w:b w:val="false"/>
          <w:bCs w:val="false"/>
          <w:color w:val="000000"/>
          <w:kern w:val="0"/>
          <w:sz w:val="24"/>
          <w:szCs w:val="24"/>
          <w:shd w:fill="auto" w:val="clear"/>
          <w:lang w:val="pt-BR" w:eastAsia="zh-CN" w:bidi="ar-SA"/>
        </w:rPr>
        <w:t>entregues</w:t>
      </w:r>
      <w:r>
        <w:rPr>
          <w:rFonts w:cs="Arial"/>
          <w:b w:val="false"/>
          <w:bCs w:val="false"/>
          <w:sz w:val="24"/>
          <w:szCs w:val="24"/>
          <w:shd w:fill="auto" w:val="clear"/>
        </w:rPr>
        <w:t xml:space="preserve"> respeitando as seguintes tarefas:</w:t>
      </w:r>
    </w:p>
    <w:p>
      <w:pPr>
        <w:pStyle w:val="Normal"/>
        <w:spacing w:lineRule="auto" w:line="240" w:before="0" w:after="0"/>
        <w:jc w:val="both"/>
        <w:rPr>
          <w:highlight w:val="none"/>
          <w:shd w:fill="auto" w:val="clear"/>
        </w:rPr>
      </w:pPr>
      <w:r>
        <w:rPr>
          <w:shd w:fill="auto" w:val="clear"/>
        </w:rPr>
      </w:r>
    </w:p>
    <w:tbl>
      <w:tblPr>
        <w:tblW w:w="5000" w:type="pct"/>
        <w:jc w:val="left"/>
        <w:tblInd w:w="-5" w:type="dxa"/>
        <w:tblLayout w:type="fixed"/>
        <w:tblCellMar>
          <w:top w:w="55" w:type="dxa"/>
          <w:left w:w="55" w:type="dxa"/>
          <w:bottom w:w="55" w:type="dxa"/>
          <w:right w:w="55" w:type="dxa"/>
        </w:tblCellMar>
      </w:tblPr>
      <w:tblGrid>
        <w:gridCol w:w="381"/>
        <w:gridCol w:w="9364"/>
      </w:tblGrid>
      <w:tr>
        <w:trPr/>
        <w:tc>
          <w:tcPr>
            <w:tcW w:w="381"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sz w:val="24"/>
                <w:szCs w:val="24"/>
                <w:highlight w:val="none"/>
                <w:shd w:fill="auto" w:val="clear"/>
              </w:rPr>
            </w:pPr>
            <w:r>
              <w:rPr>
                <w:sz w:val="24"/>
                <w:szCs w:val="24"/>
                <w:shd w:fill="auto" w:val="clear"/>
              </w:rPr>
              <w:t>1</w:t>
            </w:r>
          </w:p>
        </w:tc>
        <w:tc>
          <w:tcPr>
            <w:tcW w:w="9364" w:type="dxa"/>
            <w:tcBorders>
              <w:top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Arial"/>
                <w:b w:val="false"/>
                <w:b w:val="false"/>
                <w:bCs w:val="false"/>
                <w:color w:val="000000"/>
                <w:kern w:val="0"/>
                <w:sz w:val="24"/>
                <w:szCs w:val="24"/>
                <w:shd w:fill="auto" w:val="clear"/>
                <w:lang w:val="pt-BR" w:eastAsia="zh-CN" w:bidi="ar-SA"/>
              </w:rPr>
            </w:pPr>
            <w:r>
              <w:rPr>
                <w:rFonts w:eastAsia="Times New Roman" w:cs="Arial"/>
                <w:b w:val="false"/>
                <w:bCs w:val="false"/>
                <w:color w:val="000000"/>
                <w:kern w:val="0"/>
                <w:sz w:val="24"/>
                <w:szCs w:val="24"/>
                <w:shd w:fill="auto" w:val="clear"/>
                <w:lang w:val="pt-BR" w:eastAsia="zh-CN" w:bidi="ar-SA"/>
              </w:rPr>
              <w:t xml:space="preserve">Fornecimento dos produtos em perfeitas condições de consumo, conforme estabelecido no item 7.1. </w:t>
            </w:r>
          </w:p>
        </w:tc>
      </w:tr>
      <w:tr>
        <w:trPr/>
        <w:tc>
          <w:tcPr>
            <w:tcW w:w="381" w:type="dxa"/>
            <w:tcBorders>
              <w:left w:val="single" w:sz="4" w:space="0" w:color="000000"/>
              <w:bottom w:val="single" w:sz="4" w:space="0" w:color="000000"/>
            </w:tcBorders>
          </w:tcPr>
          <w:p>
            <w:pPr>
              <w:pStyle w:val="Normal"/>
              <w:widowControl w:val="false"/>
              <w:spacing w:lineRule="auto" w:line="240" w:before="0" w:after="0"/>
              <w:jc w:val="both"/>
              <w:rPr>
                <w:sz w:val="24"/>
                <w:szCs w:val="24"/>
                <w:highlight w:val="none"/>
                <w:shd w:fill="auto" w:val="clear"/>
              </w:rPr>
            </w:pPr>
            <w:r>
              <w:rPr>
                <w:sz w:val="24"/>
                <w:szCs w:val="24"/>
                <w:shd w:fill="auto" w:val="clear"/>
              </w:rPr>
              <w:t>2</w:t>
            </w:r>
          </w:p>
        </w:tc>
        <w:tc>
          <w:tcPr>
            <w:tcW w:w="9364" w:type="dxa"/>
            <w:tcBorders>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Arial"/>
                <w:b w:val="false"/>
                <w:b w:val="false"/>
                <w:bCs w:val="false"/>
                <w:color w:val="000000"/>
                <w:kern w:val="0"/>
                <w:sz w:val="24"/>
                <w:szCs w:val="24"/>
                <w:shd w:fill="auto" w:val="clear"/>
                <w:lang w:val="pt-BR" w:eastAsia="zh-CN" w:bidi="ar-SA"/>
              </w:rPr>
            </w:pPr>
            <w:r>
              <w:rPr>
                <w:rFonts w:eastAsia="Times New Roman" w:cs="Arial"/>
                <w:b w:val="false"/>
                <w:bCs w:val="false"/>
                <w:color w:val="000000"/>
                <w:kern w:val="0"/>
                <w:sz w:val="24"/>
                <w:szCs w:val="24"/>
                <w:shd w:fill="auto" w:val="clear"/>
                <w:lang w:val="pt-BR" w:eastAsia="zh-CN" w:bidi="ar-SA"/>
              </w:rPr>
              <w:t xml:space="preserve">Responsabilizar-se pela logística e todo procedimento de entrega dos itens; </w:t>
            </w:r>
          </w:p>
        </w:tc>
      </w:tr>
      <w:tr>
        <w:trPr/>
        <w:tc>
          <w:tcPr>
            <w:tcW w:w="381" w:type="dxa"/>
            <w:tcBorders>
              <w:left w:val="single" w:sz="4" w:space="0" w:color="000000"/>
              <w:bottom w:val="single" w:sz="4" w:space="0" w:color="000000"/>
            </w:tcBorders>
          </w:tcPr>
          <w:p>
            <w:pPr>
              <w:pStyle w:val="Normal"/>
              <w:widowControl w:val="false"/>
              <w:spacing w:lineRule="auto" w:line="240" w:before="0" w:after="0"/>
              <w:jc w:val="both"/>
              <w:rPr>
                <w:sz w:val="24"/>
                <w:szCs w:val="24"/>
                <w:highlight w:val="none"/>
                <w:shd w:fill="auto" w:val="clear"/>
              </w:rPr>
            </w:pPr>
            <w:r>
              <w:rPr>
                <w:sz w:val="24"/>
                <w:szCs w:val="24"/>
                <w:shd w:fill="auto" w:val="clear"/>
              </w:rPr>
              <w:t>3</w:t>
            </w:r>
          </w:p>
        </w:tc>
        <w:tc>
          <w:tcPr>
            <w:tcW w:w="9364" w:type="dxa"/>
            <w:tcBorders>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Arial"/>
                <w:b w:val="false"/>
                <w:b w:val="false"/>
                <w:bCs w:val="false"/>
                <w:color w:val="000000"/>
                <w:kern w:val="0"/>
                <w:sz w:val="24"/>
                <w:szCs w:val="24"/>
                <w:shd w:fill="auto" w:val="clear"/>
                <w:lang w:val="pt-BR" w:eastAsia="zh-CN" w:bidi="ar-SA"/>
              </w:rPr>
            </w:pPr>
            <w:r>
              <w:rPr>
                <w:rFonts w:eastAsia="Times New Roman" w:cs="Arial"/>
                <w:b w:val="false"/>
                <w:bCs w:val="false"/>
                <w:color w:val="000000"/>
                <w:kern w:val="0"/>
                <w:sz w:val="24"/>
                <w:szCs w:val="24"/>
                <w:shd w:fill="auto" w:val="clear"/>
                <w:lang w:val="pt-BR" w:eastAsia="zh-CN" w:bidi="ar-SA"/>
              </w:rPr>
              <w:t xml:space="preserve">Fornecer os produtos de acordo com a cotação de preços; </w:t>
            </w:r>
          </w:p>
        </w:tc>
      </w:tr>
      <w:tr>
        <w:trPr/>
        <w:tc>
          <w:tcPr>
            <w:tcW w:w="381" w:type="dxa"/>
            <w:tcBorders>
              <w:left w:val="single" w:sz="4" w:space="0" w:color="000000"/>
              <w:bottom w:val="single" w:sz="4" w:space="0" w:color="000000"/>
            </w:tcBorders>
          </w:tcPr>
          <w:p>
            <w:pPr>
              <w:pStyle w:val="Normal"/>
              <w:widowControl w:val="false"/>
              <w:spacing w:lineRule="auto" w:line="240" w:before="0" w:after="0"/>
              <w:jc w:val="both"/>
              <w:rPr>
                <w:sz w:val="24"/>
                <w:szCs w:val="24"/>
                <w:highlight w:val="none"/>
                <w:shd w:fill="auto" w:val="clear"/>
              </w:rPr>
            </w:pPr>
            <w:r>
              <w:rPr>
                <w:sz w:val="24"/>
                <w:szCs w:val="24"/>
                <w:shd w:fill="auto" w:val="clear"/>
              </w:rPr>
              <w:t>4</w:t>
            </w:r>
          </w:p>
        </w:tc>
        <w:tc>
          <w:tcPr>
            <w:tcW w:w="9364" w:type="dxa"/>
            <w:tcBorders>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Arial"/>
                <w:b w:val="false"/>
                <w:b w:val="false"/>
                <w:bCs w:val="false"/>
                <w:color w:val="000000"/>
                <w:kern w:val="0"/>
                <w:sz w:val="24"/>
                <w:szCs w:val="24"/>
                <w:shd w:fill="auto" w:val="clear"/>
                <w:lang w:val="pt-BR" w:eastAsia="zh-CN" w:bidi="ar-SA"/>
              </w:rPr>
            </w:pPr>
            <w:r>
              <w:rPr>
                <w:rFonts w:eastAsia="Times New Roman" w:cs="Arial"/>
                <w:b w:val="false"/>
                <w:bCs w:val="false"/>
                <w:color w:val="000000"/>
                <w:kern w:val="0"/>
                <w:sz w:val="24"/>
                <w:szCs w:val="24"/>
                <w:shd w:fill="auto" w:val="clear"/>
                <w:lang w:val="pt-BR" w:eastAsia="zh-CN" w:bidi="ar-SA"/>
              </w:rPr>
              <w:t>Todos os produtos devem vir embalados individualmente para manutenção da qualidade.</w:t>
            </w:r>
          </w:p>
        </w:tc>
      </w:tr>
    </w:tbl>
    <w:p>
      <w:pPr>
        <w:pStyle w:val="Normal"/>
        <w:jc w:val="both"/>
        <w:rPr>
          <w:sz w:val="24"/>
          <w:szCs w:val="24"/>
        </w:rPr>
      </w:pPr>
      <w:r>
        <w:rPr>
          <w:sz w:val="24"/>
          <w:szCs w:val="24"/>
        </w:rPr>
      </w:r>
    </w:p>
    <w:p>
      <w:pPr>
        <w:pStyle w:val="Normal"/>
        <w:jc w:val="both"/>
        <w:rPr/>
      </w:pPr>
      <w:r>
        <w:rPr>
          <w:b/>
          <w:bCs/>
          <w:color w:val="000000"/>
          <w:sz w:val="24"/>
          <w:szCs w:val="24"/>
        </w:rPr>
        <w:t xml:space="preserve">10.3. </w:t>
      </w:r>
      <w:r>
        <w:rPr>
          <w:b w:val="false"/>
          <w:bCs w:val="false"/>
          <w:color w:val="000000"/>
          <w:sz w:val="24"/>
          <w:szCs w:val="24"/>
        </w:rPr>
        <w:t xml:space="preserve">Os produtos que apresentarem </w:t>
      </w:r>
      <w:r>
        <w:rPr>
          <w:rFonts w:eastAsia="Times New Roman" w:cs="Times New Roman"/>
          <w:b w:val="false"/>
          <w:bCs w:val="false"/>
          <w:color w:val="000000"/>
          <w:kern w:val="0"/>
          <w:sz w:val="24"/>
          <w:szCs w:val="24"/>
          <w:lang w:val="pt-BR" w:eastAsia="zh-CN" w:bidi="ar-SA"/>
        </w:rPr>
        <w:t>condições incompatíveis de consumo</w:t>
      </w:r>
      <w:r>
        <w:rPr>
          <w:b w:val="false"/>
          <w:bCs w:val="false"/>
          <w:color w:val="000000"/>
          <w:sz w:val="24"/>
          <w:szCs w:val="24"/>
        </w:rPr>
        <w:t xml:space="preserve"> serão devolvidos ao fornecedor e este </w:t>
      </w:r>
      <w:r>
        <w:rPr>
          <w:rFonts w:eastAsia="Times New Roman" w:cs="Times New Roman"/>
          <w:b w:val="false"/>
          <w:bCs w:val="false"/>
          <w:color w:val="000000"/>
          <w:kern w:val="0"/>
          <w:sz w:val="24"/>
          <w:szCs w:val="24"/>
          <w:lang w:val="pt-BR" w:eastAsia="zh-CN" w:bidi="ar-SA"/>
        </w:rPr>
        <w:t>deverá repor imediatamente o produto inconsumível</w:t>
      </w:r>
      <w:r>
        <w:rPr>
          <w:b w:val="false"/>
          <w:bCs w:val="false"/>
          <w:color w:val="000000"/>
          <w:sz w:val="24"/>
          <w:szCs w:val="24"/>
        </w:rPr>
        <w:t>;</w:t>
      </w:r>
    </w:p>
    <w:p>
      <w:pPr>
        <w:pStyle w:val="Normal"/>
        <w:jc w:val="both"/>
        <w:rPr/>
      </w:pPr>
      <w:r>
        <w:rPr>
          <w:b/>
          <w:bCs/>
          <w:color w:val="000000"/>
          <w:sz w:val="24"/>
          <w:szCs w:val="24"/>
        </w:rPr>
        <w:t xml:space="preserve">10.4. </w:t>
      </w:r>
      <w:r>
        <w:rPr>
          <w:rFonts w:eastAsia="Arial" w:cs="Arial"/>
          <w:b w:val="false"/>
          <w:bCs w:val="false"/>
          <w:color w:val="000000"/>
          <w:sz w:val="24"/>
          <w:szCs w:val="24"/>
          <w:shd w:fill="auto" w:val="clear"/>
        </w:rPr>
        <w:t>As especificações dos produtos que estão contidas neste Estudo Técnico Preliminar, conforme solicitação de compras em anexo, estão de acordo com os padr</w:t>
      </w:r>
      <w:r>
        <w:rPr>
          <w:rFonts w:eastAsia="Arial" w:cs="Arial"/>
          <w:b w:val="false"/>
          <w:bCs w:val="false"/>
          <w:color w:val="000000"/>
          <w:sz w:val="24"/>
          <w:szCs w:val="24"/>
        </w:rPr>
        <w:t>ões existentes no mercado.</w:t>
      </w:r>
    </w:p>
    <w:p>
      <w:pPr>
        <w:pStyle w:val="Normal"/>
        <w:spacing w:lineRule="auto" w:line="240" w:before="0" w:after="0"/>
        <w:jc w:val="both"/>
        <w:rPr/>
      </w:pPr>
      <w:r>
        <w:rPr>
          <w:rFonts w:cs="Arial"/>
          <w:b/>
          <w:bCs/>
          <w:color w:val="000000"/>
          <w:sz w:val="24"/>
          <w:szCs w:val="24"/>
        </w:rPr>
        <w:t>10.5.</w:t>
      </w:r>
      <w:r>
        <w:rPr>
          <w:rFonts w:cs="Arial"/>
          <w:b w:val="false"/>
          <w:bCs w:val="false"/>
          <w:color w:val="000000"/>
          <w:sz w:val="24"/>
          <w:szCs w:val="24"/>
        </w:rPr>
        <w:t xml:space="preserve"> A </w:t>
      </w:r>
      <w:r>
        <w:rPr>
          <w:rFonts w:eastAsia="Times New Roman" w:cs="Arial"/>
          <w:b w:val="false"/>
          <w:bCs w:val="false"/>
          <w:color w:val="000000"/>
          <w:kern w:val="0"/>
          <w:sz w:val="24"/>
          <w:szCs w:val="24"/>
          <w:lang w:val="pt-BR" w:eastAsia="zh-CN" w:bidi="ar-SA"/>
        </w:rPr>
        <w:t>contratação</w:t>
      </w:r>
      <w:r>
        <w:rPr>
          <w:rFonts w:cs="Arial"/>
          <w:b w:val="false"/>
          <w:bCs w:val="false"/>
          <w:color w:val="000000"/>
          <w:sz w:val="24"/>
          <w:szCs w:val="24"/>
        </w:rPr>
        <w:t xml:space="preserve"> deverá obedecer, no que couber, ao disposto na Lei n.º 14.133/2021 e suas alterações.</w:t>
      </w:r>
    </w:p>
    <w:p>
      <w:pPr>
        <w:pStyle w:val="Normal"/>
        <w:spacing w:lineRule="auto" w:line="240" w:before="0" w:after="0"/>
        <w:jc w:val="both"/>
        <w:rPr>
          <w:rFonts w:ascii="Times New Roman" w:hAnsi="Times New Roman" w:cs="Arial"/>
          <w:sz w:val="24"/>
          <w:szCs w:val="24"/>
        </w:rPr>
      </w:pPr>
      <w:r>
        <w:rPr>
          <w:rFonts w:cs="Arial"/>
          <w:sz w:val="24"/>
          <w:szCs w:val="24"/>
        </w:rPr>
      </w:r>
    </w:p>
    <w:p>
      <w:pPr>
        <w:pStyle w:val="Normal"/>
        <w:spacing w:lineRule="auto" w:line="240" w:before="0" w:after="0"/>
        <w:jc w:val="both"/>
        <w:rPr>
          <w:rFonts w:ascii="Times New Roman" w:hAnsi="Times New Roman" w:cs="Arial"/>
          <w:sz w:val="24"/>
          <w:szCs w:val="24"/>
        </w:rPr>
      </w:pPr>
      <w:r>
        <w:rPr>
          <w:rFonts w:cs="Arial"/>
          <w:sz w:val="24"/>
          <w:szCs w:val="24"/>
        </w:rPr>
      </w:r>
    </w:p>
    <w:p>
      <w:pPr>
        <w:pStyle w:val="Normal"/>
        <w:suppressAutoHyphens w:val="false"/>
        <w:spacing w:lineRule="auto" w:line="240" w:before="0" w:after="0"/>
        <w:jc w:val="both"/>
        <w:rPr>
          <w:rFonts w:cs="Arial"/>
          <w:b/>
          <w:b/>
          <w:color w:val="auto"/>
          <w:sz w:val="24"/>
          <w:szCs w:val="24"/>
        </w:rPr>
      </w:pPr>
      <w:r>
        <w:rPr>
          <w:rFonts w:cs="Arial"/>
          <w:b/>
          <w:color w:val="auto"/>
          <w:sz w:val="24"/>
          <w:szCs w:val="24"/>
        </w:rPr>
        <w:t>11. JUSTIFICATIVA PARA O PARCELAMENTO OU NÃO DA SOLUÇÃO</w:t>
      </w:r>
    </w:p>
    <w:p>
      <w:pPr>
        <w:pStyle w:val="Normal"/>
        <w:suppressAutoHyphens w:val="false"/>
        <w:spacing w:lineRule="auto" w:line="240" w:before="0" w:after="0"/>
        <w:ind w:left="0" w:right="-425" w:hanging="0"/>
        <w:jc w:val="both"/>
        <w:rPr>
          <w:highlight w:val="none"/>
          <w:shd w:fill="auto" w:val="clear"/>
        </w:rPr>
      </w:pPr>
      <w:r>
        <w:rPr>
          <w:rFonts w:cs="Arial"/>
          <w:b/>
          <w:bCs/>
          <w:sz w:val="24"/>
          <w:szCs w:val="24"/>
          <w:shd w:fill="auto" w:val="clear"/>
        </w:rPr>
        <w:t>11.1.</w:t>
      </w:r>
      <w:r>
        <w:rPr>
          <w:rFonts w:cs="Arial"/>
          <w:b/>
          <w:sz w:val="24"/>
          <w:szCs w:val="24"/>
          <w:shd w:fill="auto" w:val="clear"/>
        </w:rPr>
        <w:t xml:space="preserve"> </w:t>
      </w:r>
      <w:r>
        <w:rPr>
          <w:rFonts w:cs="Arial"/>
          <w:b w:val="false"/>
          <w:bCs w:val="false"/>
          <w:sz w:val="24"/>
          <w:szCs w:val="24"/>
          <w:shd w:fill="auto" w:val="clear"/>
        </w:rPr>
        <w:t xml:space="preserve">O objeto da contratação será composto por </w:t>
      </w:r>
      <w:r>
        <w:rPr>
          <w:rFonts w:eastAsia="Times New Roman" w:cs="Arial"/>
          <w:b w:val="false"/>
          <w:bCs w:val="false"/>
          <w:color w:val="000000"/>
          <w:kern w:val="0"/>
          <w:sz w:val="24"/>
          <w:szCs w:val="24"/>
          <w:shd w:fill="auto" w:val="clear"/>
          <w:lang w:val="pt-BR" w:eastAsia="zh-CN" w:bidi="ar-SA"/>
        </w:rPr>
        <w:t>15</w:t>
      </w:r>
      <w:r>
        <w:rPr>
          <w:rFonts w:eastAsia="Times New Roman" w:cs="Arial"/>
          <w:b w:val="false"/>
          <w:bCs w:val="false"/>
          <w:color w:val="000000"/>
          <w:kern w:val="0"/>
          <w:sz w:val="24"/>
          <w:szCs w:val="24"/>
          <w:shd w:fill="auto" w:val="clear"/>
          <w:lang w:val="pt-BR" w:eastAsia="zh-CN" w:bidi="ar-SA"/>
        </w:rPr>
        <w:t xml:space="preserve"> </w:t>
      </w:r>
      <w:r>
        <w:rPr>
          <w:rFonts w:cs="Arial"/>
          <w:b w:val="false"/>
          <w:bCs w:val="false"/>
          <w:sz w:val="24"/>
          <w:szCs w:val="24"/>
          <w:shd w:fill="auto" w:val="clear"/>
        </w:rPr>
        <w:t>ite</w:t>
      </w:r>
      <w:r>
        <w:rPr>
          <w:rFonts w:cs="Arial"/>
          <w:b w:val="false"/>
          <w:bCs w:val="false"/>
          <w:sz w:val="24"/>
          <w:szCs w:val="24"/>
          <w:shd w:fill="auto" w:val="clear"/>
        </w:rPr>
        <w:t>ns</w:t>
      </w:r>
      <w:r>
        <w:rPr>
          <w:rFonts w:cs="Arial"/>
          <w:b w:val="false"/>
          <w:bCs w:val="false"/>
          <w:sz w:val="24"/>
          <w:szCs w:val="24"/>
          <w:shd w:fill="auto" w:val="clear"/>
        </w:rPr>
        <w:t xml:space="preserve"> de preço total estimado orçado pela administração no valor</w:t>
      </w:r>
      <w:r>
        <w:rPr>
          <w:rFonts w:eastAsia="Arial" w:cs="Arial"/>
          <w:b w:val="false"/>
          <w:bCs w:val="false"/>
          <w:sz w:val="24"/>
          <w:szCs w:val="24"/>
          <w:shd w:fill="auto" w:val="clear"/>
        </w:rPr>
        <w:t xml:space="preserve"> </w:t>
      </w:r>
      <w:r>
        <w:rPr>
          <w:rFonts w:eastAsia="Arial" w:cs="Arial"/>
          <w:b/>
          <w:bCs/>
          <w:sz w:val="24"/>
          <w:szCs w:val="24"/>
          <w:shd w:fill="auto" w:val="clear"/>
        </w:rPr>
        <w:t xml:space="preserve">R$ </w:t>
      </w:r>
      <w:r>
        <w:rPr>
          <w:rFonts w:eastAsia="Times New Roman" w:cs="Times New Roman"/>
          <w:b/>
          <w:bCs/>
          <w:color w:val="000000"/>
          <w:kern w:val="0"/>
          <w:sz w:val="24"/>
          <w:szCs w:val="24"/>
          <w:shd w:fill="auto" w:val="clear"/>
          <w:lang w:val="pt-BR" w:eastAsia="zh-CN" w:bidi="ar-SA"/>
        </w:rPr>
        <w:t>292.350,00</w:t>
      </w:r>
      <w:r>
        <w:rPr>
          <w:rFonts w:cs="Arial"/>
          <w:b w:val="false"/>
          <w:bCs w:val="false"/>
          <w:sz w:val="24"/>
          <w:szCs w:val="24"/>
          <w:shd w:fill="auto" w:val="clear"/>
        </w:rPr>
        <w:t>. Para fins de classificação, será considerado o menor preço por item.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Normal"/>
        <w:suppressAutoHyphens w:val="false"/>
        <w:spacing w:lineRule="auto" w:line="240" w:before="0" w:after="0"/>
        <w:jc w:val="both"/>
        <w:rPr>
          <w:rFonts w:cs="Arial"/>
          <w:b/>
          <w:b/>
          <w:sz w:val="24"/>
          <w:szCs w:val="24"/>
        </w:rPr>
      </w:pPr>
      <w:r>
        <w:rPr>
          <w:rFonts w:cs="Arial"/>
          <w:b/>
          <w:sz w:val="24"/>
          <w:szCs w:val="24"/>
        </w:rPr>
      </w:r>
    </w:p>
    <w:p>
      <w:pPr>
        <w:pStyle w:val="Normal"/>
        <w:spacing w:before="0" w:after="0"/>
        <w:ind w:left="0" w:right="-425" w:hanging="0"/>
        <w:jc w:val="both"/>
        <w:rPr>
          <w:rFonts w:cs="Arial"/>
          <w:sz w:val="24"/>
          <w:szCs w:val="24"/>
          <w:highlight w:val="none"/>
          <w:shd w:fill="auto" w:val="clear"/>
        </w:rPr>
      </w:pPr>
      <w:r>
        <w:rPr>
          <w:rFonts w:cs="Arial"/>
          <w:sz w:val="24"/>
          <w:szCs w:val="24"/>
          <w:shd w:fill="auto" w:val="clear"/>
        </w:rPr>
      </w:r>
    </w:p>
    <w:p>
      <w:pPr>
        <w:pStyle w:val="Normal"/>
        <w:suppressAutoHyphens w:val="false"/>
        <w:spacing w:lineRule="auto" w:line="240" w:before="0" w:after="0"/>
        <w:jc w:val="both"/>
        <w:rPr>
          <w:rFonts w:cs="Arial"/>
          <w:b/>
          <w:b/>
          <w:sz w:val="24"/>
          <w:szCs w:val="24"/>
        </w:rPr>
      </w:pPr>
      <w:r>
        <w:rPr>
          <w:rFonts w:cs="Arial"/>
          <w:b/>
          <w:sz w:val="24"/>
          <w:szCs w:val="24"/>
        </w:rPr>
        <w:t>12. RESULTADOS PRETENDIDOS COM A CONTRATAÇÃO</w:t>
      </w:r>
    </w:p>
    <w:p>
      <w:pPr>
        <w:pStyle w:val="Normal"/>
        <w:spacing w:lineRule="auto" w:line="240" w:before="0" w:after="0"/>
        <w:jc w:val="both"/>
        <w:rPr>
          <w:highlight w:val="none"/>
          <w:shd w:fill="auto" w:val="clear"/>
        </w:rPr>
      </w:pPr>
      <w:r>
        <w:rPr>
          <w:rFonts w:cs="Arial"/>
          <w:b/>
          <w:sz w:val="24"/>
          <w:szCs w:val="24"/>
        </w:rPr>
        <w:t>12.1</w:t>
      </w:r>
      <w:r>
        <w:rPr>
          <w:rFonts w:cs="Arial"/>
          <w:sz w:val="24"/>
          <w:szCs w:val="24"/>
        </w:rPr>
        <w:t xml:space="preserve"> Os resultados pretendidos com a contratação tem como finalidade </w:t>
      </w:r>
      <w:r>
        <w:rPr>
          <w:rFonts w:eastAsia="Times New Roman" w:cs="Arial"/>
          <w:color w:val="000000"/>
          <w:kern w:val="0"/>
          <w:sz w:val="24"/>
          <w:szCs w:val="24"/>
          <w:shd w:fill="auto" w:val="clear"/>
          <w:lang w:val="pt-BR" w:eastAsia="zh-CN" w:bidi="ar-SA"/>
        </w:rPr>
        <w:t xml:space="preserve">garantir </w:t>
      </w:r>
      <w:r>
        <w:rPr>
          <w:rFonts w:eastAsia="Times New Roman" w:cs="Arial"/>
          <w:color w:val="000000"/>
          <w:kern w:val="0"/>
          <w:sz w:val="24"/>
          <w:szCs w:val="24"/>
          <w:shd w:fill="auto" w:val="clear"/>
          <w:lang w:val="pt-BR" w:eastAsia="zh-CN" w:bidi="ar-SA"/>
        </w:rPr>
        <w:t>fornecimento de kits de doces para os participantes dos eventos organizados durante o ano de 2025</w:t>
      </w:r>
      <w:r>
        <w:rPr>
          <w:rFonts w:eastAsia="Times New Roman" w:cs="Arial"/>
          <w:color w:val="000000"/>
          <w:kern w:val="0"/>
          <w:sz w:val="24"/>
          <w:szCs w:val="24"/>
          <w:shd w:fill="auto" w:val="clear"/>
          <w:lang w:val="pt-BR" w:eastAsia="zh-CN" w:bidi="ar-SA"/>
        </w:rPr>
        <w:t>.</w:t>
      </w:r>
    </w:p>
    <w:p>
      <w:pPr>
        <w:pStyle w:val="Normal"/>
        <w:spacing w:before="0" w:after="0"/>
        <w:ind w:left="0" w:right="-425" w:hanging="0"/>
        <w:jc w:val="both"/>
        <w:rPr>
          <w:highlight w:val="none"/>
          <w:shd w:fill="auto" w:val="clear"/>
        </w:rPr>
      </w:pPr>
      <w:r>
        <w:rPr>
          <w:shd w:fill="auto" w:val="clear"/>
        </w:rPr>
      </w:r>
    </w:p>
    <w:p>
      <w:pPr>
        <w:pStyle w:val="Normal"/>
        <w:spacing w:before="0" w:after="0"/>
        <w:ind w:left="0" w:right="-425" w:hanging="0"/>
        <w:jc w:val="both"/>
        <w:rPr>
          <w:highlight w:val="none"/>
          <w:shd w:fill="auto" w:val="clear"/>
        </w:rPr>
      </w:pPr>
      <w:r>
        <w:rPr>
          <w:shd w:fill="auto" w:val="clear"/>
        </w:rPr>
      </w:r>
    </w:p>
    <w:p>
      <w:pPr>
        <w:pStyle w:val="Normal"/>
        <w:spacing w:lineRule="auto" w:line="240" w:before="0" w:after="0"/>
        <w:jc w:val="both"/>
        <w:rPr>
          <w:rFonts w:cs="Arial"/>
          <w:b/>
          <w:b/>
          <w:sz w:val="24"/>
          <w:szCs w:val="24"/>
        </w:rPr>
      </w:pPr>
      <w:r>
        <w:rPr>
          <w:rFonts w:cs="Arial"/>
          <w:b/>
          <w:sz w:val="24"/>
          <w:szCs w:val="24"/>
        </w:rPr>
        <w:t>13. PROVIDÊNCIAS A SEREM ADOTADAS</w:t>
      </w:r>
    </w:p>
    <w:p>
      <w:pPr>
        <w:pStyle w:val="Normal"/>
        <w:spacing w:lineRule="auto" w:line="240" w:before="0" w:after="0"/>
        <w:jc w:val="both"/>
        <w:rPr/>
      </w:pPr>
      <w:r>
        <w:rPr>
          <w:rFonts w:cs="Arial"/>
          <w:b/>
          <w:sz w:val="24"/>
          <w:szCs w:val="24"/>
        </w:rPr>
        <w:t xml:space="preserve">13.1. </w:t>
      </w:r>
      <w:r>
        <w:rPr>
          <w:rFonts w:cs="Arial"/>
          <w:b w:val="false"/>
          <w:bCs w:val="false"/>
          <w:sz w:val="24"/>
          <w:szCs w:val="24"/>
        </w:rPr>
        <w:t xml:space="preserve">A Administração Pública contará com a Secretaria Municipal de Assistência Social  </w:t>
      </w:r>
      <w:r>
        <w:rPr>
          <w:rFonts w:eastAsia="Times New Roman" w:cs="Arial"/>
          <w:b w:val="false"/>
          <w:bCs w:val="false"/>
          <w:color w:val="000000"/>
          <w:kern w:val="0"/>
          <w:sz w:val="24"/>
          <w:szCs w:val="24"/>
          <w:lang w:val="pt-BR" w:eastAsia="zh-CN" w:bidi="ar-SA"/>
        </w:rPr>
        <w:t xml:space="preserve">responsável por acompanhar a entrega, </w:t>
      </w:r>
      <w:r>
        <w:rPr>
          <w:rFonts w:cs="Arial"/>
          <w:b w:val="false"/>
          <w:bCs w:val="false"/>
          <w:sz w:val="24"/>
          <w:szCs w:val="24"/>
        </w:rPr>
        <w:t>recebimento e conferência das especificações contidas no processo.</w:t>
      </w:r>
    </w:p>
    <w:p>
      <w:pPr>
        <w:pStyle w:val="Normal"/>
        <w:spacing w:lineRule="auto" w:line="240" w:before="0" w:after="0"/>
        <w:jc w:val="both"/>
        <w:rPr>
          <w:rFonts w:cs="Arial"/>
          <w:b w:val="false"/>
          <w:b w:val="false"/>
          <w:bCs w:val="false"/>
          <w:sz w:val="24"/>
          <w:szCs w:val="24"/>
        </w:rPr>
      </w:pPr>
      <w:r>
        <w:rPr>
          <w:rFonts w:cs="Arial"/>
          <w:b w:val="false"/>
          <w:bCs w:val="false"/>
          <w:sz w:val="24"/>
          <w:szCs w:val="24"/>
        </w:rPr>
      </w:r>
    </w:p>
    <w:p>
      <w:pPr>
        <w:pStyle w:val="Normal"/>
        <w:spacing w:before="0" w:after="0"/>
        <w:ind w:left="0" w:right="-425" w:hanging="0"/>
        <w:jc w:val="both"/>
        <w:rPr>
          <w:highlight w:val="none"/>
          <w:shd w:fill="auto" w:val="clear"/>
        </w:rPr>
      </w:pPr>
      <w:r>
        <w:rPr>
          <w:shd w:fill="auto" w:val="clear"/>
        </w:rPr>
      </w:r>
    </w:p>
    <w:p>
      <w:pPr>
        <w:pStyle w:val="Normal"/>
        <w:suppressAutoHyphens w:val="false"/>
        <w:spacing w:lineRule="auto" w:line="240" w:before="0" w:after="0"/>
        <w:jc w:val="both"/>
        <w:rPr>
          <w:rFonts w:cs="Arial"/>
          <w:b/>
          <w:b/>
          <w:sz w:val="24"/>
          <w:szCs w:val="24"/>
        </w:rPr>
      </w:pPr>
      <w:r>
        <w:rPr>
          <w:rFonts w:cs="Arial"/>
          <w:b/>
          <w:sz w:val="24"/>
          <w:szCs w:val="24"/>
        </w:rPr>
        <w:t>14. CONTRATAÇÕES CORRELATAS E/OU INTERDEPENDENTES</w:t>
      </w:r>
    </w:p>
    <w:p>
      <w:pPr>
        <w:pStyle w:val="Normal"/>
        <w:widowControl/>
        <w:suppressAutoHyphens w:val="false"/>
        <w:bidi w:val="0"/>
        <w:spacing w:lineRule="auto" w:line="240" w:before="0" w:after="0"/>
        <w:ind w:left="0" w:right="0" w:hanging="0"/>
        <w:jc w:val="both"/>
        <w:rPr/>
      </w:pPr>
      <w:r>
        <w:rPr>
          <w:rFonts w:cs="Arial"/>
          <w:b/>
          <w:bCs/>
          <w:sz w:val="24"/>
          <w:szCs w:val="24"/>
        </w:rPr>
        <w:t>14.1.</w:t>
      </w:r>
      <w:r>
        <w:rPr>
          <w:rFonts w:cs="Arial"/>
          <w:sz w:val="24"/>
          <w:szCs w:val="24"/>
        </w:rPr>
        <w:t xml:space="preserve"> Não se verifica contratações correlatas ou interdependentes para a viabilidade e contratação desta demanda.</w:t>
      </w:r>
    </w:p>
    <w:p>
      <w:pPr>
        <w:pStyle w:val="Normal"/>
        <w:spacing w:lineRule="auto" w:line="240" w:before="0" w:after="0"/>
        <w:jc w:val="both"/>
        <w:rPr>
          <w:rFonts w:ascii="Times New Roman" w:hAnsi="Times New Roman" w:cs="Arial"/>
          <w:sz w:val="24"/>
          <w:szCs w:val="24"/>
        </w:rPr>
      </w:pPr>
      <w:r>
        <w:rPr>
          <w:rFonts w:cs="Arial"/>
          <w:sz w:val="24"/>
          <w:szCs w:val="24"/>
        </w:rPr>
      </w:r>
    </w:p>
    <w:p>
      <w:pPr>
        <w:pStyle w:val="Normal"/>
        <w:spacing w:lineRule="auto" w:line="240" w:before="0" w:after="0"/>
        <w:jc w:val="both"/>
        <w:rPr>
          <w:rFonts w:cs="Arial"/>
          <w:b w:val="false"/>
          <w:b w:val="false"/>
          <w:bCs w:val="false"/>
          <w:sz w:val="24"/>
          <w:szCs w:val="24"/>
          <w:shd w:fill="auto" w:val="clear"/>
        </w:rPr>
      </w:pPr>
      <w:r>
        <w:rPr>
          <w:rFonts w:cs="Arial"/>
          <w:b w:val="false"/>
          <w:bCs w:val="false"/>
          <w:sz w:val="24"/>
          <w:szCs w:val="24"/>
          <w:shd w:fill="auto" w:val="clear"/>
        </w:rPr>
      </w:r>
    </w:p>
    <w:p>
      <w:pPr>
        <w:pStyle w:val="Normal"/>
        <w:suppressAutoHyphens w:val="false"/>
        <w:spacing w:lineRule="auto" w:line="240" w:before="0" w:after="0"/>
        <w:jc w:val="both"/>
        <w:rPr>
          <w:highlight w:val="none"/>
          <w:shd w:fill="auto" w:val="clear"/>
        </w:rPr>
      </w:pPr>
      <w:r>
        <w:rPr>
          <w:rFonts w:cs="Arial"/>
          <w:b/>
          <w:sz w:val="24"/>
          <w:szCs w:val="24"/>
          <w:shd w:fill="auto" w:val="clear"/>
        </w:rPr>
        <w:t>15. POSSÍVEIS IMPACTOS AMBIENTAIS</w:t>
      </w:r>
    </w:p>
    <w:p>
      <w:pPr>
        <w:pStyle w:val="Normal"/>
        <w:widowControl/>
        <w:suppressAutoHyphens w:val="true"/>
        <w:bidi w:val="0"/>
        <w:spacing w:lineRule="auto" w:line="240" w:before="0" w:after="0"/>
        <w:ind w:left="0" w:right="0" w:hanging="0"/>
        <w:jc w:val="both"/>
        <w:rPr>
          <w:highlight w:val="none"/>
          <w:shd w:fill="auto" w:val="clear"/>
        </w:rPr>
      </w:pPr>
      <w:r>
        <w:rPr>
          <w:b/>
          <w:bCs/>
          <w:sz w:val="24"/>
          <w:szCs w:val="24"/>
          <w:shd w:fill="auto" w:val="clear"/>
        </w:rPr>
        <w:t xml:space="preserve">15.1. </w:t>
      </w:r>
      <w:r>
        <w:rPr>
          <w:rFonts w:eastAsia="Times New Roman" w:cs="Arial"/>
          <w:b w:val="false"/>
          <w:bCs w:val="false"/>
          <w:color w:val="000000"/>
          <w:kern w:val="0"/>
          <w:sz w:val="24"/>
          <w:szCs w:val="24"/>
          <w:shd w:fill="auto" w:val="clear"/>
          <w:lang w:val="pt-BR" w:eastAsia="zh-CN" w:bidi="ar-SA"/>
        </w:rPr>
        <w:t>Não há previsão de impacto ambiental para a contratação em tela.</w:t>
      </w:r>
    </w:p>
    <w:p>
      <w:pPr>
        <w:pStyle w:val="Normal"/>
        <w:widowControl/>
        <w:suppressAutoHyphens w:val="true"/>
        <w:bidi w:val="0"/>
        <w:spacing w:lineRule="auto" w:line="240" w:before="0" w:after="0"/>
        <w:ind w:left="0" w:right="0" w:hanging="0"/>
        <w:jc w:val="both"/>
        <w:rPr>
          <w:sz w:val="24"/>
          <w:szCs w:val="24"/>
        </w:rPr>
      </w:pPr>
      <w:r>
        <w:rPr>
          <w:sz w:val="24"/>
          <w:szCs w:val="24"/>
        </w:rPr>
      </w:r>
    </w:p>
    <w:p>
      <w:pPr>
        <w:pStyle w:val="Normal"/>
        <w:widowControl/>
        <w:suppressAutoHyphens w:val="true"/>
        <w:bidi w:val="0"/>
        <w:spacing w:lineRule="auto" w:line="240" w:before="0" w:after="0"/>
        <w:ind w:left="0" w:right="0" w:hanging="0"/>
        <w:jc w:val="both"/>
        <w:rPr>
          <w:rFonts w:ascii="Times New Roman" w:hAnsi="Times New Roman" w:cs="Arial"/>
          <w:sz w:val="24"/>
          <w:szCs w:val="24"/>
        </w:rPr>
      </w:pPr>
      <w:r>
        <w:rPr>
          <w:rFonts w:cs="Arial"/>
          <w:sz w:val="24"/>
          <w:szCs w:val="24"/>
        </w:rPr>
      </w:r>
    </w:p>
    <w:p>
      <w:pPr>
        <w:pStyle w:val="Normal"/>
        <w:spacing w:lineRule="auto" w:line="240" w:before="0" w:after="0"/>
        <w:jc w:val="both"/>
        <w:rPr>
          <w:rFonts w:cs="Arial"/>
          <w:b/>
          <w:b/>
          <w:sz w:val="24"/>
          <w:szCs w:val="24"/>
        </w:rPr>
      </w:pPr>
      <w:r>
        <w:rPr>
          <w:rFonts w:cs="Arial"/>
          <w:b/>
          <w:sz w:val="24"/>
          <w:szCs w:val="24"/>
        </w:rPr>
        <w:t>16. DECLARAÇÃO E JUSTIFICATIVA DA VIABILIDADE</w:t>
      </w:r>
    </w:p>
    <w:p>
      <w:pPr>
        <w:pStyle w:val="Normal"/>
        <w:spacing w:lineRule="auto" w:line="240" w:before="0" w:after="0"/>
        <w:jc w:val="both"/>
        <w:rPr/>
      </w:pPr>
      <w:r>
        <w:rPr>
          <w:rFonts w:cs="Arial"/>
          <w:b/>
          <w:bCs/>
          <w:sz w:val="24"/>
          <w:szCs w:val="24"/>
        </w:rPr>
        <w:t xml:space="preserve">16.1. </w:t>
      </w:r>
      <w:r>
        <w:rPr>
          <w:rFonts w:cs="Arial"/>
          <w:sz w:val="24"/>
          <w:szCs w:val="24"/>
        </w:rPr>
        <w:t>Neste sentido, a equipe de planejamento deste ETP e de acordo com a autoridade deste requerente, declara viável esta contratação, com base nos elementos apresentados neste documento.</w:t>
      </w:r>
    </w:p>
    <w:p>
      <w:pPr>
        <w:pStyle w:val="Normal"/>
        <w:spacing w:lineRule="auto" w:line="240" w:before="0" w:after="0"/>
        <w:jc w:val="both"/>
        <w:rPr>
          <w:highlight w:val="none"/>
          <w:shd w:fill="auto" w:val="clear"/>
        </w:rPr>
      </w:pPr>
      <w:r>
        <w:rPr>
          <w:rFonts w:cs="Arial"/>
          <w:b/>
          <w:bCs/>
          <w:sz w:val="24"/>
          <w:szCs w:val="24"/>
          <w:shd w:fill="auto" w:val="clear"/>
        </w:rPr>
        <w:t xml:space="preserve">16.2. </w:t>
      </w:r>
      <w:r>
        <w:rPr>
          <w:rFonts w:cs="Arial"/>
          <w:sz w:val="24"/>
          <w:szCs w:val="24"/>
          <w:shd w:fill="auto" w:val="clear"/>
        </w:rPr>
        <w:t xml:space="preserve">Considerando a necessidade de aquisição dos produtos decidiu-se pela contratação por </w:t>
      </w:r>
      <w:r>
        <w:rPr>
          <w:rFonts w:eastAsia="Times New Roman" w:cs="Arial"/>
          <w:color w:val="000000"/>
          <w:kern w:val="0"/>
          <w:sz w:val="24"/>
          <w:szCs w:val="24"/>
          <w:shd w:fill="auto" w:val="clear"/>
          <w:lang w:val="pt-BR" w:eastAsia="zh-CN" w:bidi="ar-SA"/>
        </w:rPr>
        <w:t xml:space="preserve">dispensa </w:t>
      </w:r>
      <w:r>
        <w:rPr>
          <w:rFonts w:cs="Arial"/>
          <w:sz w:val="24"/>
          <w:szCs w:val="24"/>
          <w:shd w:fill="auto" w:val="clear"/>
        </w:rPr>
        <w:t xml:space="preserve"> de licitação. </w:t>
      </w:r>
    </w:p>
    <w:p>
      <w:pPr>
        <w:pStyle w:val="Normal"/>
        <w:spacing w:lineRule="auto" w:line="240" w:before="0" w:after="0"/>
        <w:jc w:val="right"/>
        <w:rPr>
          <w:rFonts w:cs="Arial"/>
          <w:sz w:val="24"/>
          <w:szCs w:val="24"/>
          <w:highlight w:val="none"/>
          <w:shd w:fill="auto" w:val="clear"/>
        </w:rPr>
      </w:pPr>
      <w:r>
        <w:rPr>
          <w:rFonts w:cs="Arial"/>
          <w:sz w:val="24"/>
          <w:szCs w:val="24"/>
          <w:shd w:fill="auto" w:val="clear"/>
        </w:rPr>
      </w:r>
    </w:p>
    <w:p>
      <w:pPr>
        <w:pStyle w:val="Normal"/>
        <w:spacing w:lineRule="auto" w:line="240" w:before="0" w:after="0"/>
        <w:jc w:val="right"/>
        <w:rPr>
          <w:rFonts w:cs="Arial"/>
          <w:sz w:val="24"/>
          <w:szCs w:val="24"/>
        </w:rPr>
      </w:pPr>
      <w:r>
        <w:rPr>
          <w:rFonts w:cs="Arial"/>
          <w:sz w:val="24"/>
          <w:szCs w:val="24"/>
        </w:rPr>
      </w:r>
    </w:p>
    <w:p>
      <w:pPr>
        <w:pStyle w:val="Normal"/>
        <w:spacing w:lineRule="auto" w:line="240" w:before="0" w:after="0"/>
        <w:jc w:val="right"/>
        <w:rPr/>
      </w:pPr>
      <w:r>
        <w:rPr>
          <w:rFonts w:cs="Arial"/>
          <w:sz w:val="24"/>
          <w:szCs w:val="24"/>
        </w:rPr>
        <w:t xml:space="preserve">São Gabriel da Palha, </w:t>
      </w:r>
      <w:r>
        <w:rPr>
          <w:rFonts w:eastAsia="Times New Roman" w:cs="Arial"/>
          <w:color w:val="auto"/>
          <w:kern w:val="0"/>
          <w:sz w:val="24"/>
          <w:szCs w:val="24"/>
          <w:lang w:val="pt-BR" w:eastAsia="zh-CN" w:bidi="ar-SA"/>
        </w:rPr>
        <w:t>21</w:t>
      </w:r>
      <w:r>
        <w:rPr>
          <w:rFonts w:cs="Arial"/>
          <w:sz w:val="24"/>
          <w:szCs w:val="24"/>
        </w:rPr>
        <w:t xml:space="preserve"> de </w:t>
      </w:r>
      <w:r>
        <w:rPr>
          <w:rFonts w:eastAsia="Times New Roman" w:cs="Arial"/>
          <w:color w:val="auto"/>
          <w:kern w:val="0"/>
          <w:sz w:val="24"/>
          <w:szCs w:val="24"/>
          <w:lang w:val="pt-BR" w:eastAsia="zh-CN" w:bidi="ar-SA"/>
        </w:rPr>
        <w:t>janeiro</w:t>
      </w:r>
      <w:r>
        <w:rPr>
          <w:rFonts w:cs="Arial"/>
          <w:sz w:val="24"/>
          <w:szCs w:val="24"/>
        </w:rPr>
        <w:t xml:space="preserve"> de 2024. </w:t>
      </w:r>
    </w:p>
    <w:p>
      <w:pPr>
        <w:pStyle w:val="Normal"/>
        <w:spacing w:lineRule="auto" w:line="240" w:before="0" w:after="0"/>
        <w:jc w:val="right"/>
        <w:rPr>
          <w:rFonts w:ascii="Times New Roman" w:hAnsi="Times New Roman" w:cs="Arial"/>
          <w:sz w:val="24"/>
          <w:szCs w:val="24"/>
        </w:rPr>
      </w:pPr>
      <w:r>
        <w:rPr>
          <w:rFonts w:cs="Arial"/>
          <w:sz w:val="24"/>
          <w:szCs w:val="24"/>
        </w:rPr>
      </w:r>
    </w:p>
    <w:p>
      <w:pPr>
        <w:pStyle w:val="Normal"/>
        <w:suppressAutoHyphens w:val="false"/>
        <w:spacing w:lineRule="auto" w:line="240" w:before="0" w:after="0"/>
        <w:jc w:val="both"/>
        <w:rPr>
          <w:rFonts w:cs="Arial"/>
          <w:b/>
          <w:b/>
          <w:sz w:val="24"/>
          <w:szCs w:val="24"/>
        </w:rPr>
      </w:pPr>
      <w:r>
        <w:rPr>
          <w:rFonts w:cs="Arial"/>
          <w:b/>
          <w:sz w:val="24"/>
          <w:szCs w:val="24"/>
        </w:rPr>
        <w:t>17. RESPONSÁVEIS</w:t>
      </w:r>
    </w:p>
    <w:p>
      <w:pPr>
        <w:pStyle w:val="Normal"/>
        <w:suppressAutoHyphens w:val="false"/>
        <w:spacing w:lineRule="auto" w:line="240" w:before="0" w:after="0"/>
        <w:jc w:val="both"/>
        <w:rPr>
          <w:rFonts w:cs="Arial"/>
          <w:b/>
          <w:b/>
          <w:sz w:val="24"/>
          <w:szCs w:val="24"/>
        </w:rPr>
      </w:pPr>
      <w:r>
        <w:rPr>
          <w:rFonts w:cs="Arial"/>
          <w:b/>
          <w:sz w:val="24"/>
          <w:szCs w:val="24"/>
        </w:rPr>
      </w:r>
    </w:p>
    <w:tbl>
      <w:tblPr>
        <w:tblW w:w="9746" w:type="dxa"/>
        <w:jc w:val="left"/>
        <w:tblInd w:w="0"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40" w:before="0" w:after="0"/>
              <w:jc w:val="both"/>
              <w:rPr>
                <w:rFonts w:ascii="Liberation Serif" w:hAnsi="Liberation Serif" w:cs="Arial"/>
                <w:b/>
                <w:b/>
                <w:bCs w:val="false"/>
                <w:i w:val="false"/>
                <w:i w:val="false"/>
                <w:iCs w:val="false"/>
                <w:strike w:val="false"/>
                <w:dstrike w:val="false"/>
                <w:outline w:val="false"/>
                <w:shadow w:val="false"/>
                <w:color w:val="000000"/>
                <w:sz w:val="24"/>
                <w:szCs w:val="24"/>
                <w:u w:val="none"/>
              </w:rPr>
            </w:pPr>
            <w:r>
              <w:rPr>
                <w:rFonts w:cs="Arial" w:ascii="Liberation Serif" w:hAnsi="Liberation Serif"/>
                <w:b/>
                <w:bCs w:val="false"/>
                <w:i w:val="false"/>
                <w:iCs w:val="false"/>
                <w:strike w:val="false"/>
                <w:dstrike w:val="false"/>
                <w:outline w:val="false"/>
                <w:shadow w:val="false"/>
                <w:color w:val="000000"/>
                <w:sz w:val="24"/>
                <w:szCs w:val="24"/>
                <w:u w:val="none"/>
              </w:rPr>
              <w:t>Elaborado por:</w:t>
            </w:r>
          </w:p>
        </w:tc>
        <w:tc>
          <w:tcPr>
            <w:tcW w:w="4872" w:type="dxa"/>
            <w:tcBorders/>
          </w:tcPr>
          <w:p>
            <w:pPr>
              <w:pStyle w:val="Normal"/>
              <w:widowControl w:val="false"/>
              <w:jc w:val="left"/>
              <w:rPr>
                <w:rFonts w:ascii="Liberation Serif" w:hAnsi="Liberation Serif" w:eastAsia="Arial" w:cs="Arial"/>
                <w:b/>
                <w:b/>
                <w:bCs w:val="false"/>
                <w:i w:val="false"/>
                <w:i w:val="false"/>
                <w:iCs w:val="false"/>
                <w:strike w:val="false"/>
                <w:dstrike w:val="false"/>
                <w:outline w:val="false"/>
                <w:shadow w:val="false"/>
                <w:color w:val="000000"/>
                <w:sz w:val="24"/>
                <w:szCs w:val="24"/>
                <w:u w:val="none"/>
              </w:rPr>
            </w:pPr>
            <w:r>
              <w:rPr>
                <w:rFonts w:eastAsia="Arial" w:cs="Arial" w:ascii="Liberation Serif" w:hAnsi="Liberation Serif"/>
                <w:b/>
                <w:bCs w:val="false"/>
                <w:i w:val="false"/>
                <w:iCs w:val="false"/>
                <w:strike w:val="false"/>
                <w:dstrike w:val="false"/>
                <w:outline w:val="false"/>
                <w:shadow w:val="false"/>
                <w:color w:val="000000"/>
                <w:sz w:val="24"/>
                <w:szCs w:val="24"/>
                <w:u w:val="none"/>
              </w:rPr>
              <w:t>Autorizado por:</w:t>
            </w:r>
          </w:p>
        </w:tc>
      </w:tr>
      <w:tr>
        <w:trPr/>
        <w:tc>
          <w:tcPr>
            <w:tcW w:w="4873" w:type="dxa"/>
            <w:tcBorders/>
          </w:tcPr>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r>
          </w:p>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r>
          </w:p>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t>ROSIELI VIAL ALVES AMORIM</w:t>
            </w:r>
          </w:p>
        </w:tc>
        <w:tc>
          <w:tcPr>
            <w:tcW w:w="4872" w:type="dxa"/>
            <w:tcBorders/>
          </w:tcPr>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r>
          </w:p>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r>
          </w:p>
          <w:p>
            <w:pPr>
              <w:pStyle w:val="Contedodatabela"/>
              <w:widowControl w:val="false"/>
              <w:jc w:val="center"/>
              <w:rPr>
                <w:rFonts w:ascii="Liberation Serif" w:hAnsi="Liberation Serif"/>
                <w:b/>
                <w:b/>
                <w:bCs/>
                <w:i w:val="false"/>
                <w:i w:val="false"/>
                <w:iCs w:val="false"/>
                <w:strike w:val="false"/>
                <w:dstrike w:val="false"/>
                <w:outline w:val="false"/>
                <w:shadow w:val="false"/>
                <w:color w:val="000000"/>
                <w:sz w:val="24"/>
                <w:szCs w:val="24"/>
                <w:u w:val="none"/>
              </w:rPr>
            </w:pPr>
            <w:r>
              <w:rPr>
                <w:rFonts w:ascii="Liberation Serif" w:hAnsi="Liberation Serif"/>
                <w:b/>
                <w:bCs/>
                <w:i w:val="false"/>
                <w:iCs w:val="false"/>
                <w:strike w:val="false"/>
                <w:dstrike w:val="false"/>
                <w:outline w:val="false"/>
                <w:shadow w:val="false"/>
                <w:color w:val="000000"/>
                <w:sz w:val="24"/>
                <w:szCs w:val="24"/>
                <w:u w:val="none"/>
              </w:rPr>
              <w:t>MARCELLA FERREIRA ROSSONI ROCHA</w:t>
            </w:r>
          </w:p>
        </w:tc>
      </w:tr>
      <w:tr>
        <w:trPr/>
        <w:tc>
          <w:tcPr>
            <w:tcW w:w="4873" w:type="dxa"/>
            <w:tcBorders/>
          </w:tcPr>
          <w:p>
            <w:pPr>
              <w:pStyle w:val="Normal"/>
              <w:widowControl w:val="false"/>
              <w:spacing w:lineRule="auto" w:line="240" w:before="0" w:after="0"/>
              <w:jc w:val="center"/>
              <w:rPr>
                <w:rFonts w:cs="Arial"/>
                <w:sz w:val="24"/>
                <w:szCs w:val="24"/>
              </w:rPr>
            </w:pPr>
            <w:r>
              <w:rPr>
                <w:rFonts w:cs="Arial"/>
                <w:sz w:val="24"/>
                <w:szCs w:val="24"/>
              </w:rPr>
              <w:t>Cargo: Assistente Administrativo</w:t>
            </w:r>
          </w:p>
          <w:p>
            <w:pPr>
              <w:pStyle w:val="Normal"/>
              <w:widowControl w:val="false"/>
              <w:spacing w:lineRule="auto" w:line="240" w:before="0" w:after="0"/>
              <w:jc w:val="center"/>
              <w:rPr>
                <w:rFonts w:cs="Arial"/>
                <w:sz w:val="24"/>
                <w:szCs w:val="24"/>
              </w:rPr>
            </w:pPr>
            <w:r>
              <w:rPr>
                <w:rFonts w:cs="Arial"/>
                <w:sz w:val="24"/>
                <w:szCs w:val="24"/>
              </w:rPr>
              <w:t>Matrícula nº 6048</w:t>
            </w:r>
          </w:p>
          <w:p>
            <w:pPr>
              <w:pStyle w:val="Normal"/>
              <w:widowControl w:val="false"/>
              <w:spacing w:lineRule="auto" w:line="240" w:before="0" w:after="0"/>
              <w:jc w:val="center"/>
              <w:rPr>
                <w:rFonts w:ascii="Liberation Serif" w:hAnsi="Liberation Serif" w:cs="Arial"/>
                <w:b w:val="false"/>
                <w:b w:val="false"/>
                <w:bCs w:val="false"/>
                <w:i w:val="false"/>
                <w:i w:val="false"/>
                <w:iCs w:val="false"/>
                <w:strike w:val="false"/>
                <w:dstrike w:val="false"/>
                <w:outline w:val="false"/>
                <w:shadow w:val="false"/>
                <w:color w:val="000000"/>
                <w:sz w:val="24"/>
                <w:szCs w:val="24"/>
                <w:u w:val="none"/>
              </w:rPr>
            </w:pPr>
            <w:r>
              <w:rPr>
                <w:rFonts w:cs="Arial" w:ascii="Liberation Serif" w:hAnsi="Liberation Serif"/>
                <w:b w:val="false"/>
                <w:bCs w:val="false"/>
                <w:i w:val="false"/>
                <w:iCs w:val="false"/>
                <w:strike w:val="false"/>
                <w:dstrike w:val="false"/>
                <w:outline w:val="false"/>
                <w:shadow w:val="false"/>
                <w:color w:val="000000"/>
                <w:sz w:val="24"/>
                <w:szCs w:val="24"/>
                <w:u w:val="none"/>
              </w:rPr>
            </w:r>
          </w:p>
        </w:tc>
        <w:tc>
          <w:tcPr>
            <w:tcW w:w="4872" w:type="dxa"/>
            <w:tcBorders/>
          </w:tcPr>
          <w:p>
            <w:pPr>
              <w:pStyle w:val="Normal"/>
              <w:widowControl w:val="false"/>
              <w:tabs>
                <w:tab w:val="clear" w:pos="708"/>
                <w:tab w:val="left" w:pos="0" w:leader="none"/>
              </w:tabs>
              <w:suppressAutoHyphens w:val="true"/>
              <w:overflowPunct w:val="true"/>
              <w:bidi w:val="0"/>
              <w:spacing w:lineRule="atLeast" w:line="200" w:before="0" w:after="0"/>
              <w:ind w:left="0" w:right="0" w:hanging="0"/>
              <w:jc w:val="center"/>
              <w:rPr/>
            </w:pPr>
            <w:bookmarkStart w:id="0" w:name="_GoBack1"/>
            <w:bookmarkEnd w:id="0"/>
            <w:r>
              <w:rPr>
                <w:rFonts w:eastAsia="Arial" w:cs="Arial"/>
                <w:b w:val="false"/>
                <w:bCs w:val="false"/>
                <w:sz w:val="24"/>
                <w:szCs w:val="24"/>
              </w:rPr>
              <w:t>Secretária Municipal de Assistência Social</w:t>
            </w:r>
          </w:p>
          <w:p>
            <w:pPr>
              <w:pStyle w:val="Normal"/>
              <w:widowControl w:val="false"/>
              <w:tabs>
                <w:tab w:val="clear" w:pos="708"/>
                <w:tab w:val="left" w:pos="0" w:leader="none"/>
              </w:tabs>
              <w:suppressAutoHyphens w:val="true"/>
              <w:overflowPunct w:val="true"/>
              <w:bidi w:val="0"/>
              <w:spacing w:lineRule="atLeast" w:line="200" w:before="0" w:after="0"/>
              <w:ind w:left="0" w:right="0" w:hanging="0"/>
              <w:jc w:val="center"/>
              <w:rPr/>
            </w:pPr>
            <w:r>
              <w:rPr>
                <w:rFonts w:eastAsia="Arial" w:cs="Arial" w:ascii="Liberation Serif" w:hAnsi="Liberation Serif"/>
                <w:b w:val="false"/>
                <w:bCs w:val="false"/>
                <w:i w:val="false"/>
                <w:iCs w:val="false"/>
                <w:strike w:val="false"/>
                <w:dstrike w:val="false"/>
                <w:outline w:val="false"/>
                <w:shadow w:val="false"/>
                <w:color w:val="000000"/>
                <w:sz w:val="24"/>
                <w:szCs w:val="24"/>
                <w:u w:val="none"/>
              </w:rPr>
              <w:t xml:space="preserve">Decreto nº </w:t>
            </w:r>
            <w:r>
              <w:rPr>
                <w:rFonts w:eastAsia="Arial" w:cs="Arial" w:ascii="Liberation Serif" w:hAnsi="Liberation Serif"/>
                <w:b w:val="false"/>
                <w:bCs w:val="false"/>
                <w:i w:val="false"/>
                <w:iCs w:val="false"/>
                <w:strike w:val="false"/>
                <w:dstrike w:val="false"/>
                <w:outline w:val="false"/>
                <w:shadow w:val="false"/>
                <w:color w:val="000000"/>
                <w:kern w:val="0"/>
                <w:sz w:val="24"/>
                <w:szCs w:val="24"/>
                <w:u w:val="none"/>
                <w:lang w:val="pt-BR" w:eastAsia="zh-CN" w:bidi="ar-SA"/>
              </w:rPr>
              <w:t>4.677/2025</w:t>
            </w:r>
          </w:p>
        </w:tc>
      </w:tr>
    </w:tbl>
    <w:p>
      <w:pPr>
        <w:pStyle w:val="Normal"/>
        <w:tabs>
          <w:tab w:val="clear" w:pos="708"/>
          <w:tab w:val="left" w:pos="3390" w:leader="none"/>
          <w:tab w:val="center" w:pos="5032" w:leader="none"/>
        </w:tabs>
        <w:suppressAutoHyphens w:val="false"/>
        <w:spacing w:lineRule="auto" w:line="240" w:before="0" w:after="0"/>
        <w:jc w:val="both"/>
        <w:rPr>
          <w:rFonts w:ascii="Times New Roman" w:hAnsi="Times New Roman" w:cs="Arial"/>
          <w:b/>
          <w:b/>
          <w:color w:val="0000FF"/>
          <w:sz w:val="24"/>
          <w:szCs w:val="24"/>
        </w:rPr>
      </w:pPr>
      <w:r>
        <w:rPr/>
      </w:r>
    </w:p>
    <w:sectPr>
      <w:headerReference w:type="default" r:id="rId3"/>
      <w:type w:val="nextPage"/>
      <w:pgSz w:w="11906" w:h="16838"/>
      <w:pgMar w:left="1080" w:right="1080" w:gutter="0" w:header="708" w:top="1440" w:footer="0" w:bottom="1276"/>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 xml:space="preserve">Secretaria Municipal de </w:t>
    </w:r>
    <w:r>
      <w:rPr>
        <w:rFonts w:eastAsia="Times New Roman" w:cs="Arial Narrow" w:ascii="Arial Narrow" w:hAnsi="Arial Narrow"/>
        <w:b/>
        <w:color w:val="auto"/>
        <w:kern w:val="0"/>
        <w:sz w:val="22"/>
        <w:szCs w:val="22"/>
        <w:lang w:val="pt-BR" w:eastAsia="zh-CN" w:bidi="ar-SA"/>
      </w:rPr>
      <w:t>Assistência, Desenvolvimento Social e Família</w:t>
    </w:r>
  </w:p>
  <w:p>
    <w:pPr>
      <w:pStyle w:val="Cabealho"/>
      <w:rPr>
        <w:rFonts w:ascii="Arial Narrow" w:hAnsi="Arial Narrow" w:cs="Arial Narrow"/>
        <w:b/>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20"/>
  <w:displayBackgroundShape/>
  <w:embedSystemFonts/>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Ttulo1">
    <w:name w:val="Heading 1"/>
    <w:basedOn w:val="Normal"/>
    <w:next w:val="Normal"/>
    <w:qFormat/>
    <w:pPr>
      <w:keepNext w:val="true"/>
      <w:tabs>
        <w:tab w:val="clear" w:pos="708"/>
        <w:tab w:val="left" w:pos="0" w:leader="none"/>
      </w:tabs>
      <w:overflowPunct w:val="false"/>
      <w:ind w:left="432" w:right="0" w:hanging="432"/>
      <w:jc w:val="center"/>
      <w:textAlignment w:val="baseline"/>
      <w:outlineLvl w:val="0"/>
    </w:pPr>
    <w:rPr>
      <w:b/>
      <w:bCs/>
      <w:sz w:val="24"/>
    </w:rPr>
  </w:style>
  <w:style w:type="paragraph" w:styleId="Ttulo2">
    <w:name w:val="Heading 2"/>
    <w:basedOn w:val="Normal"/>
    <w:next w:val="Normal"/>
    <w:qFormat/>
    <w:pPr>
      <w:keepNext w:val="true"/>
      <w:tabs>
        <w:tab w:val="clear" w:pos="708"/>
        <w:tab w:val="left" w:pos="0" w:leader="none"/>
      </w:tabs>
      <w:ind w:left="576" w:right="0" w:hanging="576"/>
      <w:outlineLvl w:val="1"/>
    </w:pPr>
    <w:rPr>
      <w:b/>
      <w:bCs/>
      <w:sz w:val="24"/>
      <w:u w:val="single"/>
    </w:rPr>
  </w:style>
  <w:style w:type="paragraph" w:styleId="Ttulo3">
    <w:name w:val="Heading 3"/>
    <w:basedOn w:val="Normal"/>
    <w:next w:val="Normal"/>
    <w:qFormat/>
    <w:pPr>
      <w:keepNext w:val="true"/>
      <w:suppressAutoHyphens w:val="false"/>
      <w:jc w:val="both"/>
      <w:outlineLvl w:val="2"/>
    </w:pPr>
    <w:rPr>
      <w:b/>
      <w:color w:val="00000A"/>
    </w:rPr>
  </w:style>
  <w:style w:type="paragraph" w:styleId="Ttulo4">
    <w:name w:val="Heading 4"/>
    <w:basedOn w:val="Normal"/>
    <w:next w:val="Normal"/>
    <w:qFormat/>
    <w:pPr>
      <w:keepNext w:val="true"/>
      <w:tabs>
        <w:tab w:val="clear" w:pos="708"/>
        <w:tab w:val="left" w:pos="0" w:leader="none"/>
      </w:tabs>
      <w:ind w:left="864" w:right="0" w:hanging="864"/>
      <w:outlineLvl w:val="3"/>
    </w:pPr>
    <w:rPr>
      <w:sz w:val="24"/>
    </w:rPr>
  </w:style>
  <w:style w:type="paragraph" w:styleId="Ttulo8">
    <w:name w:val="Heading 8"/>
    <w:basedOn w:val="Normal"/>
    <w:next w:val="Normal"/>
    <w:qFormat/>
    <w:pPr>
      <w:tabs>
        <w:tab w:val="clear" w:pos="708"/>
        <w:tab w:val="left" w:pos="0" w:leader="none"/>
      </w:tabs>
      <w:spacing w:before="240" w:after="60"/>
      <w:ind w:left="1440" w:right="0" w:hanging="144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LinkdaInternet">
    <w:name w:val="Link da Interne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Ncoradanotaderodap">
    <w:name w:val="Âncora da nota de rodapé"/>
    <w:rPr>
      <w:vertAlign w:val="superscript"/>
    </w:rPr>
  </w:style>
  <w:style w:type="character" w:styleId="FootnoteCharacters">
    <w:name w:val="Footnote Characters"/>
    <w:basedOn w:val="DefaultParagraphFont"/>
    <w:qFormat/>
    <w:rPr>
      <w:vertAlign w:val="superscript"/>
    </w:rPr>
  </w:style>
  <w:style w:type="character" w:styleId="Marcadores">
    <w:name w:val="Marcadores"/>
    <w:qFormat/>
    <w:rPr>
      <w:rFonts w:ascii="OpenSymbol" w:hAnsi="OpenSymbol" w:eastAsia="OpenSymbol" w:cs="OpenSymbol"/>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before="0" w:after="12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Ttulo31">
    <w:name w:val="Título3"/>
    <w:basedOn w:val="Normal"/>
    <w:next w:val="Corpodotexto"/>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Ttulo21">
    <w:name w:val="Título2"/>
    <w:basedOn w:val="Normal"/>
    <w:next w:val="Corpodotexto"/>
    <w:qFormat/>
    <w:pPr>
      <w:keepNext w:val="true"/>
      <w:spacing w:before="240" w:after="120"/>
    </w:pPr>
    <w:rPr>
      <w:rFonts w:ascii="Liberation Sans" w:hAnsi="Liberation Sans" w:eastAsia="Microsoft YaHei" w:cs="Lucida Sans"/>
      <w:sz w:val="28"/>
      <w:szCs w:val="28"/>
    </w:rPr>
  </w:style>
  <w:style w:type="paragraph" w:styleId="Ttulo11">
    <w:name w:val="Título1"/>
    <w:basedOn w:val="Normal"/>
    <w:next w:val="Corpodotexto"/>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
    <w:name w:val="Header"/>
    <w:basedOn w:val="Normal"/>
    <w:pPr>
      <w:tabs>
        <w:tab w:val="clear" w:pos="708"/>
        <w:tab w:val="center" w:pos="4419" w:leader="none"/>
        <w:tab w:val="right" w:pos="8838" w:leader="none"/>
      </w:tabs>
      <w:overflowPunct w:val="false"/>
      <w:textAlignment w:val="baseline"/>
    </w:pPr>
    <w:rPr>
      <w:sz w:val="24"/>
    </w:rPr>
  </w:style>
  <w:style w:type="paragraph" w:styleId="Rodap">
    <w:name w:val="Footer"/>
    <w:basedOn w:val="Normal"/>
    <w:pPr>
      <w:tabs>
        <w:tab w:val="clear" w:pos="708"/>
        <w:tab w:val="center" w:pos="4419" w:leader="none"/>
        <w:tab w:val="right" w:pos="8838" w:leader="none"/>
      </w:tabs>
      <w:overflowPunct w:val="false"/>
      <w:textAlignment w:val="baseline"/>
    </w:pPr>
    <w:rPr>
      <w:sz w:val="24"/>
    </w:rPr>
  </w:style>
  <w:style w:type="paragraph" w:styleId="BalloonText">
    <w:name w:val="Balloon Text"/>
    <w:basedOn w:val="Normal"/>
    <w:qFormat/>
    <w:pPr/>
    <w:rPr>
      <w:rFonts w:ascii="Tahoma" w:hAnsi="Tahoma" w:cs="Tahoma"/>
      <w:sz w:val="16"/>
      <w:szCs w:val="16"/>
    </w:rPr>
  </w:style>
  <w:style w:type="paragraph" w:styleId="Notaderodap">
    <w:name w:val="Footnote Text"/>
    <w:basedOn w:val="Normal"/>
    <w:pPr/>
    <w:rPr/>
  </w:style>
  <w:style w:type="paragraph" w:styleId="ListParagraph">
    <w:name w:val="List Paragraph"/>
    <w:basedOn w:val="Normal"/>
    <w:qFormat/>
    <w:pPr>
      <w:spacing w:lineRule="auto" w:line="276" w:before="0" w:after="200"/>
      <w:ind w:left="720" w:right="0" w:hanging="0"/>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tulododocumento">
    <w:name w:val="Title"/>
    <w:basedOn w:val="Normal"/>
    <w:next w:val="Corpodotexto"/>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left="283" w:right="0" w:hanging="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tru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left="567" w:right="0" w:firstLine="851"/>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ssistenciasgp@gmail.com" TargetMode="External"/><Relationship Id="rId3" Type="http://schemas.openxmlformats.org/officeDocument/2006/relationships/header" Target="header1.xml"/><Relationship Id="rId4" Type="http://schemas.openxmlformats.org/officeDocument/2006/relationships/fontTable" Target="fontTable.xml"/><Relationship Id="rId5"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docProps/app.xml><?xml version="1.0" encoding="utf-8"?>
<Properties xmlns="http://schemas.openxmlformats.org/officeDocument/2006/extended-properties" xmlns:vt="http://schemas.openxmlformats.org/officeDocument/2006/docPropsVTypes">
  <Template>Normal</Template>
  <TotalTime>816</TotalTime>
  <Application>LibreOffice/7.2.2.2$Windows_X86_64 LibreOffice_project/02b2acce88a210515b4a5bb2e46cbfb63fe97d56</Application>
  <AppVersion>15.0000</AppVersion>
  <Pages>5</Pages>
  <Words>1373</Words>
  <Characters>7508</Characters>
  <CharactersWithSpaces>8679</CharactersWithSpaces>
  <Paragraphs>225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2025-01-21T14:26:48Z</cp:lastPrinted>
  <dcterms:modified xsi:type="dcterms:W3CDTF">2025-01-21T14:39:40Z</dcterms:modified>
  <cp:revision>67</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